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B2" w:rsidRDefault="00FB01B2" w:rsidP="00FB01B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800080"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24"/>
          <w:szCs w:val="32"/>
        </w:rPr>
        <w:t>Общие</w:t>
      </w:r>
      <w:proofErr w:type="spellEnd"/>
      <w:r>
        <w:rPr>
          <w:rFonts w:ascii="Times New Roman" w:hAnsi="Times New Roman"/>
          <w:b/>
          <w:bCs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32"/>
        </w:rPr>
        <w:t>сведения</w:t>
      </w:r>
      <w:proofErr w:type="spellEnd"/>
      <w:r>
        <w:rPr>
          <w:rFonts w:ascii="Times New Roman" w:hAnsi="Times New Roman"/>
          <w:b/>
          <w:bCs/>
          <w:sz w:val="24"/>
          <w:szCs w:val="32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32"/>
        </w:rPr>
        <w:t xml:space="preserve">о  </w:t>
      </w:r>
      <w:proofErr w:type="spellStart"/>
      <w:r>
        <w:rPr>
          <w:rFonts w:ascii="Times New Roman" w:hAnsi="Times New Roman"/>
          <w:b/>
          <w:bCs/>
          <w:sz w:val="24"/>
          <w:szCs w:val="32"/>
        </w:rPr>
        <w:t>библиотеке</w:t>
      </w:r>
      <w:proofErr w:type="spellEnd"/>
      <w:proofErr w:type="gramEnd"/>
      <w:r>
        <w:rPr>
          <w:rFonts w:ascii="Times New Roman" w:hAnsi="Times New Roman"/>
          <w:b/>
          <w:sz w:val="24"/>
          <w:szCs w:val="32"/>
        </w:rPr>
        <w:t>.</w:t>
      </w:r>
    </w:p>
    <w:p w:rsidR="00FB01B2" w:rsidRDefault="00FB01B2" w:rsidP="00FB01B2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Школьная библиотека сегодня является центром информационной, культурной и социальной работы, выполняя самые разнообразные функции.</w:t>
      </w:r>
    </w:p>
    <w:p w:rsidR="00FB01B2" w:rsidRDefault="00FB01B2" w:rsidP="00FB01B2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школьной библиотеки была построена согласно плану работы библиотеки и общешкольного плана, утвержденных директором МБОУ «</w:t>
      </w:r>
      <w:r>
        <w:rPr>
          <w:rFonts w:ascii="Times New Roman" w:hAnsi="Times New Roman" w:cs="Times New Roman"/>
          <w:bCs/>
        </w:rPr>
        <w:t>«</w:t>
      </w:r>
      <w:proofErr w:type="spellStart"/>
      <w:r>
        <w:rPr>
          <w:rFonts w:ascii="Times New Roman" w:hAnsi="Times New Roman" w:cs="Times New Roman"/>
          <w:bCs/>
        </w:rPr>
        <w:t>Бердигестяхская</w:t>
      </w:r>
      <w:proofErr w:type="spellEnd"/>
      <w:r>
        <w:rPr>
          <w:rFonts w:ascii="Times New Roman" w:hAnsi="Times New Roman" w:cs="Times New Roman"/>
          <w:bCs/>
        </w:rPr>
        <w:t xml:space="preserve"> средняя общеобразовательная школа с углубленным изучением отдельных предметов»</w:t>
      </w:r>
      <w:r>
        <w:rPr>
          <w:rFonts w:ascii="Times New Roman" w:hAnsi="Times New Roman" w:cs="Times New Roman"/>
        </w:rPr>
        <w:t>».</w:t>
      </w:r>
    </w:p>
    <w:p w:rsidR="00FB01B2" w:rsidRDefault="00FB01B2" w:rsidP="00FB01B2">
      <w:pPr>
        <w:pStyle w:val="4"/>
        <w:spacing w:line="276" w:lineRule="auto"/>
        <w:jc w:val="both"/>
        <w:rPr>
          <w:b w:val="0"/>
          <w:i/>
        </w:rPr>
      </w:pPr>
      <w:r>
        <w:rPr>
          <w:b w:val="0"/>
        </w:rPr>
        <w:t>Основными задачами  деятельности библиотеки являются:</w:t>
      </w:r>
    </w:p>
    <w:p w:rsidR="00FB01B2" w:rsidRDefault="00FB01B2" w:rsidP="00FB01B2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Обеспечение  информационно-документальной  поддержки  учебно-воспитательного процесса и самообразования учащихся и педагогов;</w:t>
      </w:r>
    </w:p>
    <w:p w:rsidR="00FB01B2" w:rsidRDefault="00FB01B2" w:rsidP="00FB01B2">
      <w:pPr>
        <w:spacing w:line="276" w:lineRule="auto"/>
        <w:jc w:val="both"/>
      </w:pPr>
      <w:r>
        <w:t>2.  Формирование у школьников информационной культуры и культуры чтения;</w:t>
      </w:r>
    </w:p>
    <w:p w:rsidR="00FB01B2" w:rsidRDefault="00FB01B2" w:rsidP="00FB01B2">
      <w:pPr>
        <w:spacing w:line="276" w:lineRule="auto"/>
        <w:jc w:val="both"/>
      </w:pPr>
      <w:r>
        <w:t>3.  Развивать мотивацию к чтению, уважение к книге;</w:t>
      </w:r>
    </w:p>
    <w:p w:rsidR="00FB01B2" w:rsidRDefault="00FB01B2" w:rsidP="00FB01B2">
      <w:pPr>
        <w:spacing w:line="276" w:lineRule="auto"/>
        <w:jc w:val="both"/>
      </w:pPr>
      <w:r>
        <w:t>4. Усилить  внимание  на  пропаганду  литературы  по  воспитанию нравственности, культуры поведения, самореализации личности у учащихся;</w:t>
      </w:r>
    </w:p>
    <w:p w:rsidR="00FB01B2" w:rsidRDefault="00FB01B2" w:rsidP="00FB01B2">
      <w:pPr>
        <w:spacing w:line="276" w:lineRule="auto"/>
        <w:jc w:val="both"/>
      </w:pPr>
      <w:r>
        <w:t>5.  Повышение  качества  информационно-библиотечных  и библиографических услуг;</w:t>
      </w:r>
    </w:p>
    <w:p w:rsidR="00FB01B2" w:rsidRDefault="00FB01B2" w:rsidP="00FB01B2">
      <w:pPr>
        <w:spacing w:line="276" w:lineRule="auto"/>
        <w:jc w:val="both"/>
      </w:pPr>
      <w:r>
        <w:t>6.  Способствовать:  формированию  чувства  патриотизма, гражданственности, любви к природе; комплексному обеспечению здорового образа жизни;</w:t>
      </w:r>
    </w:p>
    <w:p w:rsidR="00FB01B2" w:rsidRDefault="00FB01B2" w:rsidP="00FB01B2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7. Стимулировать творческую активность учащихся школы в использовании ИКТ в образовательном процессе.</w:t>
      </w:r>
    </w:p>
    <w:p w:rsidR="00FB01B2" w:rsidRDefault="00FB01B2" w:rsidP="00FB01B2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Библиотека школы занимает отдельное изолированное помещение, общей площадью 84.64 м².  </w:t>
      </w:r>
    </w:p>
    <w:p w:rsidR="00FB01B2" w:rsidRDefault="00FB01B2" w:rsidP="00FB01B2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>Библиотека оборудована:</w:t>
      </w:r>
    </w:p>
    <w:p w:rsidR="00FB01B2" w:rsidRDefault="00FB01B2" w:rsidP="00FB01B2">
      <w:pPr>
        <w:pStyle w:val="a5"/>
        <w:numPr>
          <w:ilvl w:val="0"/>
          <w:numId w:val="3"/>
        </w:numPr>
        <w:tabs>
          <w:tab w:val="num" w:pos="2130"/>
        </w:tabs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стеллажи 2хсторонние для книг  (11 шт.);</w:t>
      </w:r>
    </w:p>
    <w:p w:rsidR="00FB01B2" w:rsidRDefault="00FB01B2" w:rsidP="00FB01B2">
      <w:pPr>
        <w:pStyle w:val="a5"/>
        <w:numPr>
          <w:ilvl w:val="0"/>
          <w:numId w:val="3"/>
        </w:numPr>
        <w:tabs>
          <w:tab w:val="num" w:pos="2130"/>
        </w:tabs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стеллажи 1сторонние для книг  (7 шт.); </w:t>
      </w:r>
    </w:p>
    <w:p w:rsidR="00FB01B2" w:rsidRDefault="00FB01B2" w:rsidP="00FB01B2">
      <w:pPr>
        <w:pStyle w:val="a5"/>
        <w:numPr>
          <w:ilvl w:val="0"/>
          <w:numId w:val="3"/>
        </w:numPr>
        <w:tabs>
          <w:tab w:val="num" w:pos="213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Полки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для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периодики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(4);</w:t>
      </w:r>
    </w:p>
    <w:p w:rsidR="00FB01B2" w:rsidRDefault="00FB01B2" w:rsidP="00FB01B2">
      <w:pPr>
        <w:pStyle w:val="a5"/>
        <w:numPr>
          <w:ilvl w:val="0"/>
          <w:numId w:val="3"/>
        </w:numPr>
        <w:tabs>
          <w:tab w:val="num" w:pos="213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Шкаф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плательный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(1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.);</w:t>
      </w:r>
    </w:p>
    <w:p w:rsidR="00FB01B2" w:rsidRDefault="00FB01B2" w:rsidP="00FB01B2">
      <w:pPr>
        <w:pStyle w:val="a5"/>
        <w:numPr>
          <w:ilvl w:val="0"/>
          <w:numId w:val="3"/>
        </w:numPr>
        <w:tabs>
          <w:tab w:val="num" w:pos="213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столы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для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читателей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(9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.);</w:t>
      </w:r>
    </w:p>
    <w:p w:rsidR="00FB01B2" w:rsidRDefault="00FB01B2" w:rsidP="00FB01B2">
      <w:pPr>
        <w:pStyle w:val="a5"/>
        <w:numPr>
          <w:ilvl w:val="0"/>
          <w:numId w:val="3"/>
        </w:numPr>
        <w:tabs>
          <w:tab w:val="num" w:pos="213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стулья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(22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.);</w:t>
      </w:r>
    </w:p>
    <w:p w:rsidR="00FB01B2" w:rsidRDefault="00FB01B2" w:rsidP="00FB01B2">
      <w:pPr>
        <w:pStyle w:val="a5"/>
        <w:numPr>
          <w:ilvl w:val="0"/>
          <w:numId w:val="3"/>
        </w:numPr>
        <w:tabs>
          <w:tab w:val="num" w:pos="213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компьютерный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стол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(4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.);</w:t>
      </w:r>
    </w:p>
    <w:p w:rsidR="00FB01B2" w:rsidRDefault="00FB01B2" w:rsidP="00FB01B2">
      <w:pPr>
        <w:pStyle w:val="a5"/>
        <w:numPr>
          <w:ilvl w:val="0"/>
          <w:numId w:val="3"/>
        </w:numPr>
        <w:tabs>
          <w:tab w:val="num" w:pos="213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стол-барьер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(2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.);</w:t>
      </w:r>
    </w:p>
    <w:p w:rsidR="00FB01B2" w:rsidRDefault="00FB01B2" w:rsidP="00FB01B2">
      <w:pPr>
        <w:pStyle w:val="a5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Техническое оборудование библиотеки соответствует требованиям работы школьной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медиатеки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>. В библиотеке организованы места для работы пользователей библиотеки, рабочее место библиотекаря. Освещение соответствует санитарно-гигиеническим требованиям.</w:t>
      </w:r>
    </w:p>
    <w:p w:rsidR="00FB01B2" w:rsidRDefault="00FB01B2" w:rsidP="00FB01B2">
      <w:pPr>
        <w:spacing w:line="276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Организует работу библиотеки – педагог-библиотекарь Васильева Н.М.</w:t>
      </w:r>
    </w:p>
    <w:p w:rsidR="00FB01B2" w:rsidRDefault="00FB01B2" w:rsidP="00FB01B2">
      <w:pPr>
        <w:spacing w:line="276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Режим работы библиотеки с 9.00 до 18.00, ежедневно  с перерывом на обед, с одним выходным днем (воскресенье).</w:t>
      </w:r>
    </w:p>
    <w:p w:rsidR="00FB01B2" w:rsidRDefault="00FB01B2" w:rsidP="00FB01B2">
      <w:pPr>
        <w:spacing w:line="276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Библиотека работает по плану, утверждённому директором общеобразовательного учреждения средней общеобразовательной школы.</w:t>
      </w:r>
    </w:p>
    <w:p w:rsidR="00FB01B2" w:rsidRDefault="00FB01B2" w:rsidP="00FB01B2">
      <w:pPr>
        <w:spacing w:line="276" w:lineRule="auto"/>
        <w:jc w:val="both"/>
      </w:pPr>
    </w:p>
    <w:p w:rsidR="00FB01B2" w:rsidRDefault="00FB01B2" w:rsidP="00FB01B2">
      <w:pPr>
        <w:spacing w:line="276" w:lineRule="auto"/>
        <w:jc w:val="center"/>
        <w:rPr>
          <w:b/>
          <w:szCs w:val="24"/>
        </w:rPr>
      </w:pPr>
      <w:proofErr w:type="gramStart"/>
      <w:r>
        <w:rPr>
          <w:b/>
          <w:szCs w:val="24"/>
          <w:lang w:val="en-US"/>
        </w:rPr>
        <w:t xml:space="preserve">I </w:t>
      </w:r>
      <w:r>
        <w:rPr>
          <w:b/>
          <w:szCs w:val="24"/>
        </w:rPr>
        <w:t>БЛОК.</w:t>
      </w:r>
      <w:proofErr w:type="gramEnd"/>
      <w:r>
        <w:rPr>
          <w:b/>
          <w:szCs w:val="24"/>
        </w:rPr>
        <w:t xml:space="preserve">  Работа с читателями</w:t>
      </w:r>
    </w:p>
    <w:p w:rsidR="00FB01B2" w:rsidRDefault="00FB01B2" w:rsidP="00FB01B2">
      <w:pPr>
        <w:spacing w:line="276" w:lineRule="auto"/>
        <w:jc w:val="center"/>
        <w:rPr>
          <w:b/>
          <w:szCs w:val="24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95"/>
      </w:tblGrid>
      <w:tr w:rsidR="00FB01B2" w:rsidTr="00FB01B2">
        <w:trPr>
          <w:tblCellSpacing w:w="0" w:type="dxa"/>
        </w:trPr>
        <w:tc>
          <w:tcPr>
            <w:tcW w:w="9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01B2" w:rsidRDefault="00FB01B2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1.Организация библиотечного пространства. Создание информационных зон</w:t>
            </w:r>
          </w:p>
        </w:tc>
      </w:tr>
      <w:tr w:rsidR="00FB01B2" w:rsidTr="00FB01B2">
        <w:trPr>
          <w:trHeight w:val="1775"/>
          <w:tblCellSpacing w:w="0" w:type="dxa"/>
        </w:trPr>
        <w:tc>
          <w:tcPr>
            <w:tcW w:w="9595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FB01B2" w:rsidRDefault="00FB01B2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            Библиотечное обслуживание велось в соответствии с «Положением о библиотеке». Использовались наглядные формы информирования: книжные, тематические выставки по актуальным темам. Особое внимание уделяется выставкам, посвященным писателям-юбилярам. Читателям предлагается краткая биография писателя, выставляются его книги.         Имеются постоянно действующие книжные выставки, которые регулярно обновляются вновь поступившей литературой.</w:t>
            </w:r>
          </w:p>
          <w:p w:rsidR="00FB01B2" w:rsidRDefault="00FB01B2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         В этом учебном году  была создана зона для учащихся начальных классов. Она  отличается яркостью оформления стен и книжных полок. </w:t>
            </w:r>
          </w:p>
        </w:tc>
      </w:tr>
      <w:tr w:rsidR="00FB01B2" w:rsidTr="00FB01B2">
        <w:trPr>
          <w:tblCellSpacing w:w="0" w:type="dxa"/>
        </w:trPr>
        <w:tc>
          <w:tcPr>
            <w:tcW w:w="9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01B2" w:rsidRDefault="00FB01B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  <w:tr w:rsidR="00FB01B2" w:rsidTr="00FB01B2">
        <w:trPr>
          <w:trHeight w:val="945"/>
          <w:tblCellSpacing w:w="0" w:type="dxa"/>
        </w:trPr>
        <w:tc>
          <w:tcPr>
            <w:tcW w:w="9595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FB01B2" w:rsidRDefault="00FB01B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Общие показатели:</w:t>
            </w:r>
          </w:p>
          <w:tbl>
            <w:tblPr>
              <w:tblStyle w:val="a6"/>
              <w:tblW w:w="0" w:type="auto"/>
              <w:tblInd w:w="357" w:type="dxa"/>
              <w:tblLayout w:type="fixed"/>
              <w:tblLook w:val="04A0"/>
            </w:tblPr>
            <w:tblGrid>
              <w:gridCol w:w="2615"/>
              <w:gridCol w:w="3260"/>
              <w:gridCol w:w="2694"/>
            </w:tblGrid>
            <w:tr w:rsidR="00FB01B2">
              <w:tc>
                <w:tcPr>
                  <w:tcW w:w="2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01B2" w:rsidRDefault="00FB01B2">
                  <w:pPr>
                    <w:spacing w:line="276" w:lineRule="auto"/>
                    <w:jc w:val="center"/>
                    <w:rPr>
                      <w:rFonts w:eastAsia="Times New Roman"/>
                      <w:b/>
                      <w:i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color w:val="000000"/>
                      <w:szCs w:val="24"/>
                      <w:lang w:eastAsia="ru-RU"/>
                    </w:rPr>
                    <w:t>Обращаемость книжного фонда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01B2" w:rsidRDefault="00FB01B2">
                  <w:pPr>
                    <w:spacing w:line="276" w:lineRule="auto"/>
                    <w:jc w:val="center"/>
                    <w:rPr>
                      <w:rFonts w:eastAsia="Times New Roman"/>
                      <w:b/>
                      <w:i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color w:val="000000"/>
                      <w:szCs w:val="24"/>
                      <w:lang w:eastAsia="ru-RU"/>
                    </w:rPr>
                    <w:t>Обеспеченность литературой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01B2" w:rsidRDefault="00FB01B2">
                  <w:pPr>
                    <w:spacing w:line="276" w:lineRule="auto"/>
                    <w:jc w:val="center"/>
                    <w:rPr>
                      <w:rFonts w:eastAsia="Times New Roman"/>
                      <w:b/>
                      <w:i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color w:val="000000"/>
                      <w:szCs w:val="24"/>
                      <w:lang w:eastAsia="ru-RU"/>
                    </w:rPr>
                    <w:t>Обеспеченность учебниками</w:t>
                  </w:r>
                </w:p>
              </w:tc>
            </w:tr>
            <w:tr w:rsidR="00FB01B2">
              <w:trPr>
                <w:trHeight w:val="257"/>
              </w:trPr>
              <w:tc>
                <w:tcPr>
                  <w:tcW w:w="2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01B2" w:rsidRDefault="00FB01B2">
                  <w:pPr>
                    <w:spacing w:line="276" w:lineRule="auto"/>
                    <w:jc w:val="center"/>
                    <w:rPr>
                      <w:rFonts w:eastAsia="Times New Roman"/>
                      <w:b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4"/>
                      <w:lang w:eastAsia="ru-RU"/>
                    </w:rPr>
                    <w:t>1.0</w:t>
                  </w:r>
                </w:p>
                <w:p w:rsidR="00FB01B2" w:rsidRDefault="00FB01B2">
                  <w:pPr>
                    <w:spacing w:line="276" w:lineRule="auto"/>
                    <w:jc w:val="center"/>
                    <w:rPr>
                      <w:rFonts w:eastAsia="Times New Roman"/>
                      <w:b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01B2" w:rsidRDefault="00FB01B2">
                  <w:pPr>
                    <w:spacing w:line="276" w:lineRule="auto"/>
                    <w:jc w:val="center"/>
                    <w:rPr>
                      <w:rFonts w:eastAsia="Times New Roman"/>
                      <w:b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4"/>
                      <w:lang w:eastAsia="ru-RU"/>
                    </w:rPr>
                    <w:t>20.4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01B2" w:rsidRDefault="00FB01B2">
                  <w:pPr>
                    <w:spacing w:line="276" w:lineRule="auto"/>
                    <w:jc w:val="center"/>
                    <w:rPr>
                      <w:rFonts w:eastAsia="Times New Roman"/>
                      <w:b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4"/>
                      <w:lang w:eastAsia="ru-RU"/>
                    </w:rPr>
                    <w:t>29</w:t>
                  </w:r>
                </w:p>
              </w:tc>
            </w:tr>
          </w:tbl>
          <w:p w:rsidR="00FB01B2" w:rsidRDefault="00FB01B2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       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Востребованность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библиотеки напрямую зависит от состояния книжного фонда библиотеки. Работа с книжным фондом является  один из основных видов внутри библиотечной деятельности. От ее качества зависит наполняемость фонда, и обновление фонда библиотеки. Для анализа состояния в течение года проводилось изучение состава фонда и мониторинг  его использования.</w:t>
            </w:r>
          </w:p>
          <w:p w:rsidR="00FB01B2" w:rsidRDefault="00FB01B2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        Формирование фонда библиотеки состояло 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из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>:</w:t>
            </w:r>
          </w:p>
          <w:p w:rsidR="00FB01B2" w:rsidRDefault="00FB01B2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sym w:font="Times New Roman" w:char="F0D8"/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изъятия устаревшей литературы (списано 4716 единицы учебников и 422 литературы);</w:t>
            </w:r>
          </w:p>
          <w:p w:rsidR="00FB01B2" w:rsidRDefault="00FB01B2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sym w:font="Times New Roman" w:char="F0D8"/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пополнения фонда библиотеки периодическими изданиями: газетами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ижурналами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>(15 наименований);</w:t>
            </w:r>
          </w:p>
          <w:p w:rsidR="00FB01B2" w:rsidRDefault="00FB01B2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sym w:font="Times New Roman" w:char="F0D8"/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пополнения фонда художественной и методической литературой(504 экз.);</w:t>
            </w:r>
          </w:p>
          <w:p w:rsidR="00FB01B2" w:rsidRDefault="00FB01B2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sym w:font="Times New Roman" w:char="F0D8"/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пополнение фонда учебников(5080 экз.).</w:t>
            </w:r>
          </w:p>
          <w:p w:rsidR="00FB01B2" w:rsidRDefault="00FB01B2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      Вся поступающая в библиотеку литература подвергается обработке, регистрации, систематизации, ставится на библиотечный учет (инвентарные книги, картотеки, электронные каталоги, суммарная книга учета). Эта работа проводится по мере поступления новых книг.</w:t>
            </w:r>
          </w:p>
          <w:p w:rsidR="00FB01B2" w:rsidRDefault="00FB01B2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0200" cy="2047875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FB01B2" w:rsidRDefault="00FB01B2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        Анализ фонда показал, что из общего процента книжного фонда художественная  литература составляет  47 %., детская литература -15%, методическая литература 23 %, справочная -11%. По сравнению с прошлым годом изменения не значительные,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увеличение процента в справочной литературе. В этом году было небольшое пополнение словарей издательства «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Бичик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>».</w:t>
            </w:r>
          </w:p>
          <w:p w:rsidR="00FB01B2" w:rsidRDefault="00FB01B2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        Фонд художественной литературы находится в открытом доступе читателей и разделен на возрастную категорию. Фонд детской литературы имеет тематическую расстановку книг: «У Лукоморья дуб зеленый…»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,«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>История дней минувших», «О Приключениях и о детях», «Все хочу на свете знать», «По лесной тропинке», «Дорогами войны»,  (книги  о  Великой Отечественной войне), «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Сахалыы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тылынан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>».</w:t>
            </w:r>
          </w:p>
          <w:p w:rsidR="00FB01B2" w:rsidRDefault="00FB01B2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        В этом году фонд пополнился на 705 экземпляров книг. Это 36 книг художественной литературы для младшего и среднего возраста из серии «Детская классика». Раздел исторические науки пополнился 26 книгами серии «История в лицах».  Для учителей литературы и учащихся, которые сдают экзамены по литературе, поступили учебные пособия серии «В помощь в школе». Каждое пособие посвящено одному писателю, полностью раскрывает его  жизнь и творчество. Пособия, несомненно, помогут в работе над сочинением и в самостоятельной работе. Вот уже, который год, фонд краеведческой литературы обновляется новыми книгами. Так с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бибколлектора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Министерства образования Р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С(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>Я) получены 76 книг издательства «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Бичик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». В основном, это художественная литература серии «Саха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народнай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суруйааччылара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>». Ведется работа по сохранности фонда: организован фонд читального зала, который не выдается на дом, проводится контроль над своевременным возвратом книг с открытого доступа  библиотеки, работа по мелкому ремонту ветхих книг.</w:t>
            </w:r>
          </w:p>
          <w:p w:rsidR="00FB01B2" w:rsidRDefault="00FB01B2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         Работа с учебным фондом проходила согласно годовому плану. К началу учебного года  издается приказ директора школы об утверждении списка рекомендованных учебников в образовательном процессе школы. Совместно с учителями-предметниками составлялись региональные и федеральные заказы наследующий учебный год. Фонд учебников соответствует Федеральному перечню рекомендованных учебников в образовательном процессе ОУ и расположен в книгохранилище. Расстановка произведена по классам. По мере поступления новых учебников, пополняется и редактируется электронный каталог  учебников. Учебный фонд пополняется за счет субвенции (310 ст.), в текущем году на приобретение учебников было выделено 750 </w:t>
            </w:r>
            <w:proofErr w:type="spellStart"/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тыс</w:t>
            </w:r>
            <w:proofErr w:type="spellEnd"/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рублей. На  эту сумму  куплено 1909 учебников. Заказ учебников на сумму 500000 руб. производился через конкурс администрации МР «Горный улус», который выиграл ООО «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Уч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Сервис»г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>осква. Также по доставке учебной литературы на сумму 250000 рублей  сотрудничали с издательствами  «Русское слово», «ДРОФА», «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Бичик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» и с ООО «Якутский книжный дом». </w:t>
            </w:r>
          </w:p>
          <w:p w:rsidR="00FB01B2" w:rsidRDefault="00FB01B2">
            <w:pPr>
              <w:spacing w:after="100" w:afterAutospacing="1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           Большое внимание уделяется сохранности учебного фонда. В этом направлении тесно сотрудничаем с учителями предметниками и классными руководителями.  Проводится рейд по проверке состояния учебников. Хочется отметить, что большинство учащихся начальной и средней ступени бережно относятся к учебникам, почти у всех имеются обложки для учебников. </w:t>
            </w:r>
          </w:p>
        </w:tc>
      </w:tr>
      <w:tr w:rsidR="00FB01B2" w:rsidTr="00FB01B2">
        <w:trPr>
          <w:tblCellSpacing w:w="0" w:type="dxa"/>
        </w:trPr>
        <w:tc>
          <w:tcPr>
            <w:tcW w:w="9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01B2" w:rsidRDefault="00FB01B2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lastRenderedPageBreak/>
              <w:t>Работа с читателями</w:t>
            </w:r>
          </w:p>
        </w:tc>
      </w:tr>
      <w:tr w:rsidR="00FB01B2" w:rsidTr="00FB01B2">
        <w:trPr>
          <w:trHeight w:val="519"/>
          <w:tblCellSpacing w:w="0" w:type="dxa"/>
        </w:trPr>
        <w:tc>
          <w:tcPr>
            <w:tcW w:w="9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01B2" w:rsidRDefault="00FB01B2">
            <w:pPr>
              <w:spacing w:before="80" w:line="276" w:lineRule="auto"/>
              <w:ind w:left="426" w:right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Общие показатели:</w:t>
            </w:r>
          </w:p>
          <w:tbl>
            <w:tblPr>
              <w:tblStyle w:val="a6"/>
              <w:tblW w:w="9345" w:type="dxa"/>
              <w:jc w:val="center"/>
              <w:tblInd w:w="426" w:type="dxa"/>
              <w:tblLayout w:type="fixed"/>
              <w:tblLook w:val="04A0"/>
            </w:tblPr>
            <w:tblGrid>
              <w:gridCol w:w="3114"/>
              <w:gridCol w:w="3115"/>
              <w:gridCol w:w="3116"/>
            </w:tblGrid>
            <w:tr w:rsidR="00FB01B2">
              <w:trPr>
                <w:jc w:val="center"/>
              </w:trPr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01B2" w:rsidRDefault="00FB01B2">
                  <w:pPr>
                    <w:spacing w:before="80" w:line="276" w:lineRule="auto"/>
                    <w:ind w:right="80"/>
                    <w:jc w:val="center"/>
                    <w:rPr>
                      <w:b/>
                      <w:i/>
                      <w:szCs w:val="24"/>
                    </w:rPr>
                  </w:pPr>
                  <w:r>
                    <w:rPr>
                      <w:b/>
                      <w:i/>
                      <w:szCs w:val="24"/>
                    </w:rPr>
                    <w:t>Читатели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01B2" w:rsidRDefault="00FB01B2">
                  <w:pPr>
                    <w:spacing w:before="80" w:line="276" w:lineRule="auto"/>
                    <w:ind w:right="80"/>
                    <w:jc w:val="center"/>
                    <w:rPr>
                      <w:b/>
                      <w:i/>
                      <w:szCs w:val="24"/>
                    </w:rPr>
                  </w:pPr>
                  <w:r>
                    <w:rPr>
                      <w:b/>
                      <w:i/>
                      <w:szCs w:val="24"/>
                    </w:rPr>
                    <w:t>Посещение</w:t>
                  </w:r>
                </w:p>
              </w:tc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01B2" w:rsidRDefault="00FB01B2">
                  <w:pPr>
                    <w:spacing w:before="80" w:line="276" w:lineRule="auto"/>
                    <w:ind w:right="80"/>
                    <w:jc w:val="center"/>
                    <w:rPr>
                      <w:b/>
                      <w:i/>
                      <w:szCs w:val="24"/>
                    </w:rPr>
                  </w:pPr>
                  <w:r>
                    <w:rPr>
                      <w:b/>
                      <w:i/>
                      <w:szCs w:val="24"/>
                    </w:rPr>
                    <w:t>Книговыдача</w:t>
                  </w:r>
                </w:p>
              </w:tc>
            </w:tr>
            <w:tr w:rsidR="00FB01B2">
              <w:trPr>
                <w:jc w:val="center"/>
              </w:trPr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01B2" w:rsidRDefault="00FB01B2">
                  <w:pPr>
                    <w:spacing w:before="80" w:line="276" w:lineRule="auto"/>
                    <w:ind w:right="8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lastRenderedPageBreak/>
                    <w:t>562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01B2" w:rsidRDefault="00FB01B2">
                  <w:pPr>
                    <w:spacing w:before="80" w:line="276" w:lineRule="auto"/>
                    <w:ind w:right="8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9666</w:t>
                  </w:r>
                </w:p>
              </w:tc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01B2" w:rsidRDefault="00FB01B2">
                  <w:pPr>
                    <w:spacing w:before="80" w:line="276" w:lineRule="auto"/>
                    <w:ind w:right="8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10790</w:t>
                  </w:r>
                </w:p>
              </w:tc>
            </w:tr>
          </w:tbl>
          <w:p w:rsidR="00FB01B2" w:rsidRDefault="00FB01B2">
            <w:pPr>
              <w:spacing w:before="80" w:line="276" w:lineRule="auto"/>
              <w:ind w:left="426" w:right="8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Читателями библиотеки являются   учащиеся со 2 по 11 класс и сотрудники школы и родители.</w:t>
            </w:r>
          </w:p>
          <w:p w:rsidR="00FB01B2" w:rsidRDefault="00FB01B2">
            <w:pPr>
              <w:spacing w:line="276" w:lineRule="auto"/>
              <w:ind w:left="42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Изучение читательских формуляров  показал, что основными читателями библиотеки являются учащиеся начальных,5, 6 и 10,11 классов и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 xml:space="preserve"> сожалению, у подростков 7-9 классов читаемость идет на спад. Снижение читаемости этой категории это проблема, которая стоит по всей России.</w:t>
            </w:r>
          </w:p>
          <w:p w:rsidR="00FB01B2" w:rsidRDefault="00FB01B2">
            <w:pPr>
              <w:spacing w:line="276" w:lineRule="auto"/>
              <w:ind w:left="426"/>
              <w:jc w:val="both"/>
              <w:rPr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91050" cy="2752725"/>
                  <wp:effectExtent l="0" t="0" r="0" b="0"/>
                  <wp:docPr id="2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FB01B2" w:rsidRDefault="00FB01B2">
            <w:pPr>
              <w:spacing w:line="276" w:lineRule="auto"/>
              <w:ind w:left="42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Посещаемость и читаемость в сравнении с предыдущим годом увеличились незначительно. Повышение показателей можно объяснить увеличением числа библиотечных уроков, обзорных мероприятий раскрывающих фонд библиотеки. Также увеличение читаемости возможна в связи с поступлением новых книг серии «Детская классика» и энциклопедий и справочников, а также для старшеклассников пособия по истории и литературоведении.</w:t>
            </w:r>
          </w:p>
          <w:p w:rsidR="00FB01B2" w:rsidRDefault="00FB01B2">
            <w:pPr>
              <w:spacing w:line="276" w:lineRule="auto"/>
              <w:ind w:left="426"/>
              <w:jc w:val="both"/>
              <w:rPr>
                <w:b/>
                <w:color w:val="FF0000"/>
                <w:szCs w:val="24"/>
              </w:rPr>
            </w:pPr>
            <w:r>
              <w:rPr>
                <w:szCs w:val="24"/>
              </w:rPr>
              <w:t xml:space="preserve">       В библиотеке систематически ведется «Дневник библиотеки», в котором учитываются сведения о количестве и составе читателей по группам, об объеме выданных изданий. </w:t>
            </w:r>
          </w:p>
        </w:tc>
      </w:tr>
    </w:tbl>
    <w:p w:rsidR="00FB01B2" w:rsidRDefault="00FB01B2" w:rsidP="00FB01B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  <w:lang w:val="en-US"/>
        </w:rPr>
        <w:lastRenderedPageBreak/>
        <w:t>II</w:t>
      </w:r>
      <w:r>
        <w:rPr>
          <w:b/>
          <w:bCs/>
          <w:color w:val="000000"/>
          <w:szCs w:val="24"/>
        </w:rPr>
        <w:t xml:space="preserve"> БЛОК</w:t>
      </w:r>
    </w:p>
    <w:p w:rsidR="00FB01B2" w:rsidRDefault="00FB01B2" w:rsidP="00FB01B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8"/>
          <w:szCs w:val="28"/>
          <w:lang w:val="sr-Cyrl-CS" w:eastAsia="ru-RU"/>
        </w:rPr>
      </w:pPr>
      <w:r>
        <w:rPr>
          <w:b/>
          <w:bCs/>
          <w:color w:val="000000"/>
          <w:szCs w:val="24"/>
        </w:rPr>
        <w:t>Информационный центр</w:t>
      </w:r>
    </w:p>
    <w:tbl>
      <w:tblPr>
        <w:tblpPr w:leftFromText="180" w:rightFromText="180" w:bottomFromText="200" w:vertAnchor="text" w:horzAnchor="margin" w:tblpXSpec="center" w:tblpY="59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5241"/>
        <w:gridCol w:w="1884"/>
        <w:gridCol w:w="1984"/>
      </w:tblGrid>
      <w:tr w:rsidR="00FB01B2" w:rsidTr="00FB01B2">
        <w:trPr>
          <w:trHeight w:val="70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before="30" w:after="30" w:line="276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before="30" w:after="30" w:line="276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Мероприятия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before="30" w:after="30" w:line="276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Срок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before="30" w:after="30" w:line="276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Ответственные</w:t>
            </w:r>
          </w:p>
        </w:tc>
      </w:tr>
      <w:tr w:rsidR="00FB01B2" w:rsidTr="00FB01B2">
        <w:trPr>
          <w:trHeight w:val="50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pStyle w:val="a5"/>
              <w:tabs>
                <w:tab w:val="left" w:pos="651"/>
                <w:tab w:val="left" w:pos="715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оздание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материально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базы</w:t>
            </w:r>
            <w:proofErr w:type="spellEnd"/>
          </w:p>
        </w:tc>
      </w:tr>
      <w:tr w:rsidR="00FB01B2" w:rsidTr="00FB01B2">
        <w:trPr>
          <w:trHeight w:val="75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 1.</w:t>
            </w:r>
          </w:p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tabs>
                <w:tab w:val="left" w:pos="651"/>
                <w:tab w:val="left" w:pos="7153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Техническое оснащение библиотеки соответствует тем требованиям, которые необходимы для деятельности информационного центра:</w:t>
            </w:r>
          </w:p>
          <w:p w:rsidR="00FB01B2" w:rsidRDefault="00FB01B2">
            <w:pPr>
              <w:tabs>
                <w:tab w:val="left" w:pos="651"/>
                <w:tab w:val="left" w:pos="7153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- 5 компьютеров</w:t>
            </w:r>
          </w:p>
          <w:p w:rsidR="00FB01B2" w:rsidRDefault="00FB01B2">
            <w:pPr>
              <w:tabs>
                <w:tab w:val="left" w:pos="651"/>
                <w:tab w:val="left" w:pos="7153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- 1 ноутбук</w:t>
            </w:r>
          </w:p>
          <w:p w:rsidR="00FB01B2" w:rsidRDefault="00FB01B2">
            <w:pPr>
              <w:tabs>
                <w:tab w:val="left" w:pos="651"/>
                <w:tab w:val="left" w:pos="7153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интерактивная доска</w:t>
            </w:r>
          </w:p>
          <w:p w:rsidR="00FB01B2" w:rsidRDefault="00FB01B2">
            <w:pPr>
              <w:tabs>
                <w:tab w:val="left" w:pos="651"/>
                <w:tab w:val="left" w:pos="7153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проектор</w:t>
            </w:r>
          </w:p>
          <w:p w:rsidR="00FB01B2" w:rsidRDefault="00FB01B2">
            <w:pPr>
              <w:tabs>
                <w:tab w:val="left" w:pos="651"/>
                <w:tab w:val="left" w:pos="7153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сканер</w:t>
            </w:r>
          </w:p>
          <w:p w:rsidR="00FB01B2" w:rsidRDefault="00FB01B2">
            <w:pPr>
              <w:tabs>
                <w:tab w:val="left" w:pos="651"/>
                <w:tab w:val="left" w:pos="7153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принтер</w:t>
            </w:r>
          </w:p>
          <w:p w:rsidR="00FB01B2" w:rsidRDefault="00FB01B2">
            <w:pPr>
              <w:tabs>
                <w:tab w:val="left" w:pos="651"/>
                <w:tab w:val="left" w:pos="7153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- телевизор</w:t>
            </w:r>
          </w:p>
          <w:p w:rsidR="00FB01B2" w:rsidRDefault="00FB01B2">
            <w:pPr>
              <w:tabs>
                <w:tab w:val="left" w:pos="651"/>
                <w:tab w:val="left" w:pos="7153"/>
              </w:tabs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 xml:space="preserve">        Созданы все условия </w:t>
            </w:r>
            <w:proofErr w:type="gramStart"/>
            <w:r>
              <w:rPr>
                <w:szCs w:val="24"/>
              </w:rPr>
              <w:t>для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обслуживание</w:t>
            </w:r>
            <w:proofErr w:type="gramEnd"/>
            <w:r>
              <w:rPr>
                <w:szCs w:val="24"/>
              </w:rPr>
              <w:t xml:space="preserve"> пользователей центра в поиске необходимой информации. Так посетитель может вести поиск и в сети интернет, и с помощью электронных носителей. Пополнение </w:t>
            </w:r>
            <w:proofErr w:type="spellStart"/>
            <w:r>
              <w:rPr>
                <w:szCs w:val="24"/>
              </w:rPr>
              <w:t>медиатеки</w:t>
            </w:r>
            <w:proofErr w:type="spellEnd"/>
            <w:r>
              <w:rPr>
                <w:szCs w:val="24"/>
              </w:rPr>
              <w:t xml:space="preserve">  идет постоянно, на данный момент фон электронных пособий составляет 463 экз.</w:t>
            </w:r>
          </w:p>
        </w:tc>
      </w:tr>
      <w:tr w:rsidR="00FB01B2" w:rsidTr="00FB01B2">
        <w:trPr>
          <w:trHeight w:val="50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 2.</w:t>
            </w: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7.</w:t>
            </w: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8.</w:t>
            </w: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tabs>
                <w:tab w:val="left" w:pos="651"/>
                <w:tab w:val="left" w:pos="7153"/>
              </w:tabs>
              <w:spacing w:line="276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lastRenderedPageBreak/>
              <w:t>Формирование информационных ресурсов</w:t>
            </w: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 1.</w:t>
            </w:r>
          </w:p>
        </w:tc>
        <w:tc>
          <w:tcPr>
            <w:tcW w:w="9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1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По мере поступления новых книг, идет пополнение электронного каталога по программе </w:t>
            </w:r>
            <w:r>
              <w:rPr>
                <w:rFonts w:eastAsia="Times New Roman"/>
                <w:color w:val="000000"/>
                <w:szCs w:val="24"/>
              </w:rPr>
              <w:t xml:space="preserve"> АИБС Марк-</w:t>
            </w:r>
            <w:proofErr w:type="gramStart"/>
            <w:r>
              <w:rPr>
                <w:rFonts w:eastAsia="Times New Roman"/>
                <w:color w:val="000000"/>
                <w:szCs w:val="24"/>
                <w:lang w:val="en-US"/>
              </w:rPr>
              <w:t>SQL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t xml:space="preserve"> (версия для школьных библиотек). На данный момент пополнение идет по двум разделам – учебники и справочники, энциклопедии. На будущий год планируется перевод электронного каталога на 1С программу, т.к. Министерство образования рекомендует школы республики на ведение электронного каталога на 1 С.</w:t>
            </w: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3. </w:t>
            </w:r>
          </w:p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Организация доступа к информационным ресурсам</w:t>
            </w:r>
          </w:p>
          <w:p w:rsidR="00FB01B2" w:rsidRDefault="00FB01B2">
            <w:pPr>
              <w:pStyle w:val="a5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учащихся школы, использование ИКТ в образовательном процессе</w:t>
            </w: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9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Основная задача центра – это поддержка участников в  учебно-исследовательской работе учащихся при использовании средств ИКТ.</w:t>
            </w:r>
          </w:p>
          <w:p w:rsidR="00FB01B2" w:rsidRDefault="00FB01B2">
            <w:pPr>
              <w:spacing w:line="276" w:lineRule="auto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Информационная помощь при участии</w:t>
            </w:r>
            <w:r>
              <w:rPr>
                <w:szCs w:val="24"/>
              </w:rPr>
              <w:t xml:space="preserve"> учащихся в конкурсах, связанных с  использованием ИКТ: учащиеся 8 класса </w:t>
            </w:r>
            <w:proofErr w:type="spellStart"/>
            <w:r>
              <w:rPr>
                <w:szCs w:val="24"/>
              </w:rPr>
              <w:t>Саввин</w:t>
            </w:r>
            <w:proofErr w:type="spellEnd"/>
            <w:r>
              <w:rPr>
                <w:szCs w:val="24"/>
              </w:rPr>
              <w:t xml:space="preserve"> Станислав, Кононов Яков разработали электронное пособие «</w:t>
            </w:r>
            <w:proofErr w:type="gramStart"/>
            <w:r>
              <w:rPr>
                <w:szCs w:val="24"/>
              </w:rPr>
              <w:t>Берегись бед пока их нет</w:t>
            </w:r>
            <w:proofErr w:type="gramEnd"/>
            <w:r>
              <w:rPr>
                <w:szCs w:val="24"/>
              </w:rPr>
              <w:t xml:space="preserve">» (правила безопасности при пожаре). С этой работой участвовали в республиканской конференции «Шаг в будущее» и Всероссийской конференции «Открой в себе ученого» в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 xml:space="preserve">. Санкт-Петербург, где награждены дипломом. Доклад был включен в сборник исследовательских работ этой конференции. </w:t>
            </w:r>
          </w:p>
          <w:p w:rsidR="00FB01B2" w:rsidRDefault="00FB01B2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результатом исследовательской работы  Лукина Анатолия, Максимова Николая во время  летнего экологического лагеря стал электронный справочник « Птицы Горного района». Справочник удостоился специальным дипломом на Всероссийской конференции школьников «Интел-АВАНГАРД» в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Москва.</w:t>
            </w:r>
          </w:p>
          <w:p w:rsidR="00FB01B2" w:rsidRDefault="00FB01B2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-проект справочника «Овцебыки Якутии» Федоровой </w:t>
            </w:r>
            <w:proofErr w:type="spellStart"/>
            <w:r>
              <w:rPr>
                <w:szCs w:val="24"/>
              </w:rPr>
              <w:t>Ульяны</w:t>
            </w:r>
            <w:proofErr w:type="spellEnd"/>
            <w:r>
              <w:rPr>
                <w:szCs w:val="24"/>
              </w:rPr>
              <w:t xml:space="preserve">, Данилова Дмитрия, Алексеевой </w:t>
            </w:r>
            <w:proofErr w:type="spellStart"/>
            <w:r>
              <w:rPr>
                <w:szCs w:val="24"/>
              </w:rPr>
              <w:t>Сахаяны</w:t>
            </w:r>
            <w:proofErr w:type="spellEnd"/>
            <w:r>
              <w:rPr>
                <w:szCs w:val="24"/>
              </w:rPr>
              <w:t xml:space="preserve"> занял 2 место в Международном молодежном экологическом форуме «Арктика </w:t>
            </w:r>
            <w:proofErr w:type="gramStart"/>
            <w:r>
              <w:rPr>
                <w:szCs w:val="24"/>
              </w:rPr>
              <w:t>–н</w:t>
            </w:r>
            <w:proofErr w:type="gramEnd"/>
            <w:r>
              <w:rPr>
                <w:szCs w:val="24"/>
              </w:rPr>
              <w:t>аш дом» в г. Салехард ЯНАО.</w:t>
            </w:r>
          </w:p>
          <w:p w:rsidR="00FB01B2" w:rsidRDefault="00FB01B2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выставочный материал к юбилею С.Данилова «С.Данилов» созданный ученицей 7а класса Степановой Аней,  стал дипломантом 3 степени в улусных юниорских чтениях. Также учащимися этого класса был создан электронный справочник «С.Данилов хара5ынан </w:t>
            </w:r>
            <w:proofErr w:type="spellStart"/>
            <w:r>
              <w:rPr>
                <w:szCs w:val="24"/>
              </w:rPr>
              <w:t>Аан</w:t>
            </w:r>
            <w:proofErr w:type="spellEnd"/>
            <w:r>
              <w:rPr>
                <w:szCs w:val="24"/>
              </w:rPr>
              <w:t xml:space="preserve"> дойду».  </w:t>
            </w:r>
          </w:p>
          <w:p w:rsidR="00FB01B2" w:rsidRDefault="00FB01B2">
            <w:pPr>
              <w:tabs>
                <w:tab w:val="left" w:pos="651"/>
                <w:tab w:val="left" w:pos="7153"/>
              </w:tabs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tabs>
                <w:tab w:val="left" w:pos="651"/>
                <w:tab w:val="left" w:pos="7153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Создание условий эффективного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использования средств ИКТ в образовательном процессе</w:t>
            </w: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Учителя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медиатеке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получают информацию о педагогической и методической литературе. Здесь созданы условия и для индивидуальной работы учителя по отбору, просмотру, оценке средств обучения, необходимых для использования непосредственно на уроке или во внеклассной работе, для создания сре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дств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тв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орческой деятельности самого учителя. Сотрудничая с учителями, мы оказывает практическую помощь педагогам в проведении занятий с использованием интерактивных форм обучения. </w:t>
            </w:r>
          </w:p>
          <w:p w:rsidR="00FB01B2" w:rsidRDefault="00FB01B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На базе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медиатеки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проводятся некоторые уроки, требующие индивидуальной и групповой работы со средствами информации, внеклассные мероприятия. </w:t>
            </w:r>
          </w:p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 xml:space="preserve">       Проведены консультации для учителей </w:t>
            </w:r>
            <w:r>
              <w:rPr>
                <w:i/>
                <w:szCs w:val="24"/>
              </w:rPr>
              <w:t xml:space="preserve">«Как пользоваться техническим оборудованием для проведения </w:t>
            </w:r>
            <w:proofErr w:type="spellStart"/>
            <w:r>
              <w:rPr>
                <w:i/>
                <w:szCs w:val="24"/>
              </w:rPr>
              <w:t>медиа</w:t>
            </w:r>
            <w:proofErr w:type="spellEnd"/>
            <w:r>
              <w:rPr>
                <w:i/>
                <w:szCs w:val="24"/>
              </w:rPr>
              <w:t xml:space="preserve"> - уроков», «Работа интерактивной доски»</w:t>
            </w:r>
            <w:r>
              <w:rPr>
                <w:szCs w:val="24"/>
              </w:rPr>
              <w:t xml:space="preserve"> и т.д. Семинар   для школьных библиотекарей улуса </w:t>
            </w:r>
            <w:r>
              <w:rPr>
                <w:i/>
                <w:szCs w:val="24"/>
              </w:rPr>
              <w:t>«Информационные образовательные ресурсы»</w:t>
            </w:r>
            <w:r>
              <w:rPr>
                <w:szCs w:val="24"/>
              </w:rPr>
              <w:t xml:space="preserve">. </w:t>
            </w:r>
          </w:p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7.</w:t>
            </w: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8.</w:t>
            </w: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FB01B2" w:rsidRDefault="00FB01B2" w:rsidP="00FB01B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  <w:lang w:val="en-US"/>
        </w:rPr>
        <w:t>III</w:t>
      </w:r>
      <w:r>
        <w:rPr>
          <w:b/>
          <w:bCs/>
          <w:color w:val="000000"/>
          <w:szCs w:val="24"/>
        </w:rPr>
        <w:t xml:space="preserve"> БЛОК</w:t>
      </w:r>
    </w:p>
    <w:p w:rsidR="00FB01B2" w:rsidRDefault="00FB01B2" w:rsidP="00FB01B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Воспитательная работа</w:t>
      </w:r>
    </w:p>
    <w:p w:rsidR="00FB01B2" w:rsidRDefault="00FB01B2" w:rsidP="00FB01B2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Гражданско-патриотическое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воспитани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е</w:t>
      </w:r>
    </w:p>
    <w:tbl>
      <w:tblPr>
        <w:tblpPr w:leftFromText="180" w:rightFromText="180" w:bottomFromText="200" w:vertAnchor="text" w:horzAnchor="margin" w:tblpXSpec="center" w:tblpY="59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5241"/>
        <w:gridCol w:w="1884"/>
        <w:gridCol w:w="1984"/>
      </w:tblGrid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before="30" w:after="30" w:line="276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Мероприятия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before="30" w:after="30" w:line="276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before="30" w:after="30" w:line="276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Ответственный</w:t>
            </w: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szCs w:val="24"/>
              </w:rPr>
            </w:pPr>
            <w:r>
              <w:rPr>
                <w:szCs w:val="24"/>
              </w:rPr>
              <w:t>Патриотическое воспитание - одно из главных направлений нашей библиотеки. Знать историю и чтить свою Родину – это и значит быть настоящим гражданином.</w:t>
            </w:r>
          </w:p>
          <w:p w:rsidR="00FB01B2" w:rsidRDefault="00FB01B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7"/>
                <w:rFonts w:eastAsiaTheme="majorEastAsia"/>
                <w:lang w:eastAsia="en-US"/>
              </w:rPr>
              <w:t xml:space="preserve">Каждое мероприятие способствовало формированию у учащихся чувства сопричастности к истории своей родины и сохранению исторической памяти. </w:t>
            </w:r>
          </w:p>
          <w:p w:rsidR="00FB01B2" w:rsidRDefault="00FB01B2">
            <w:pPr>
              <w:tabs>
                <w:tab w:val="left" w:pos="157"/>
              </w:tabs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 xml:space="preserve">В течение учебного года прошли классные часы «История моего улуса». Учащиеся </w:t>
            </w:r>
            <w:proofErr w:type="gramStart"/>
            <w:r>
              <w:rPr>
                <w:szCs w:val="24"/>
              </w:rPr>
              <w:t>5</w:t>
            </w:r>
            <w:proofErr w:type="gramEnd"/>
            <w:r>
              <w:rPr>
                <w:szCs w:val="24"/>
              </w:rPr>
              <w:t xml:space="preserve"> а класса приняли участие в конкурсе к юбилею образования Горного улуса, который провел Центр Духовности им. Семена и </w:t>
            </w:r>
            <w:proofErr w:type="spellStart"/>
            <w:r>
              <w:rPr>
                <w:szCs w:val="24"/>
              </w:rPr>
              <w:t>Софрона</w:t>
            </w:r>
            <w:proofErr w:type="spellEnd"/>
            <w:r>
              <w:rPr>
                <w:szCs w:val="24"/>
              </w:rPr>
              <w:t xml:space="preserve"> Даниловых</w:t>
            </w:r>
          </w:p>
          <w:p w:rsidR="00FB01B2" w:rsidRDefault="00FB01B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Ко Дню Республики</w:t>
            </w:r>
            <w:r>
              <w:rPr>
                <w:szCs w:val="24"/>
              </w:rPr>
              <w:t>:</w:t>
            </w:r>
          </w:p>
          <w:p w:rsidR="00FB01B2" w:rsidRDefault="00FB01B2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Прошли классные часы среди учащихся 5-8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Сайдыы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суолунан</w:t>
            </w:r>
            <w:proofErr w:type="spellEnd"/>
            <w:r>
              <w:rPr>
                <w:szCs w:val="24"/>
              </w:rPr>
              <w:t>»</w:t>
            </w:r>
          </w:p>
          <w:p w:rsidR="00FB01B2" w:rsidRDefault="00FB01B2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Состоялась традиционная встреча с судьей Конституционного суда Г. Кононова с участниками правовой школы «</w:t>
            </w:r>
            <w:proofErr w:type="spellStart"/>
            <w:r>
              <w:rPr>
                <w:szCs w:val="24"/>
              </w:rPr>
              <w:t>Тумэн</w:t>
            </w:r>
            <w:proofErr w:type="spellEnd"/>
            <w:r>
              <w:rPr>
                <w:szCs w:val="24"/>
              </w:rPr>
              <w:t xml:space="preserve">» и старшеклассниками БУГ И БСОШ им. С.П.Данилова. Встречу </w:t>
            </w:r>
            <w:proofErr w:type="gramStart"/>
            <w:r>
              <w:rPr>
                <w:szCs w:val="24"/>
              </w:rPr>
              <w:t>провел  учитель обществознания Герасимов А.И. В ходе встречи учащиеся представили</w:t>
            </w:r>
            <w:proofErr w:type="gramEnd"/>
            <w:r>
              <w:rPr>
                <w:szCs w:val="24"/>
              </w:rPr>
              <w:t xml:space="preserve"> свои проекты на правовую тему и выслушали беседу судьи, получили ответы на волнующие вопросы. В заключени</w:t>
            </w:r>
            <w:proofErr w:type="gramStart"/>
            <w:r>
              <w:rPr>
                <w:szCs w:val="24"/>
              </w:rPr>
              <w:t>и</w:t>
            </w:r>
            <w:proofErr w:type="gramEnd"/>
            <w:r>
              <w:rPr>
                <w:szCs w:val="24"/>
              </w:rPr>
              <w:t xml:space="preserve"> была проведена интеллектуальная игра по истории республики.</w:t>
            </w:r>
          </w:p>
          <w:p w:rsidR="00FB01B2" w:rsidRDefault="00FB01B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 72-летию ВОВ</w:t>
            </w:r>
          </w:p>
          <w:p w:rsidR="00FB01B2" w:rsidRDefault="00FB01B2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Цикл бесед «Дорогами нашей победы»</w:t>
            </w:r>
          </w:p>
          <w:p w:rsidR="00FB01B2" w:rsidRDefault="00FB01B2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Нашей школой традиционно организована встреча с ветеранами педагогического труда, многие из которых на себе ощутили всю горечь войны. На встрече были представлены проекты учащихся 2-4 классов. Проекты: «Дети-герои», «Кошки блокадного Ленинграда», «Мой дедушка участник ВОВ»  и т.д. </w:t>
            </w:r>
          </w:p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«Подвиг твой бессмертен» - День неизвестного солдата;</w:t>
            </w:r>
          </w:p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«День славы героев» - классные часы среди 5, 6 классов. День Героев Отечества;</w:t>
            </w:r>
          </w:p>
          <w:p w:rsidR="00FB01B2" w:rsidRDefault="00FB01B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День Победы.</w:t>
            </w:r>
          </w:p>
          <w:p w:rsidR="00FB01B2" w:rsidRDefault="00FB01B2">
            <w:pPr>
              <w:spacing w:line="276" w:lineRule="auto"/>
              <w:jc w:val="both"/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- </w:t>
            </w:r>
            <w:r>
              <w:rPr>
                <w:bCs/>
                <w:szCs w:val="24"/>
              </w:rPr>
              <w:t xml:space="preserve">«Урок мужества» </w:t>
            </w:r>
            <w:proofErr w:type="spellStart"/>
            <w:r>
              <w:rPr>
                <w:bCs/>
                <w:szCs w:val="24"/>
              </w:rPr>
              <w:t>кл</w:t>
            </w:r>
            <w:proofErr w:type="gramStart"/>
            <w:r>
              <w:rPr>
                <w:bCs/>
                <w:szCs w:val="24"/>
              </w:rPr>
              <w:t>.ч</w:t>
            </w:r>
            <w:proofErr w:type="gramEnd"/>
            <w:r>
              <w:rPr>
                <w:bCs/>
                <w:szCs w:val="24"/>
              </w:rPr>
              <w:t>асы</w:t>
            </w:r>
            <w:proofErr w:type="spellEnd"/>
          </w:p>
          <w:p w:rsidR="00FB01B2" w:rsidRDefault="00FB01B2">
            <w:pPr>
              <w:pStyle w:val="2"/>
              <w:spacing w:line="276" w:lineRule="auto"/>
              <w:rPr>
                <w:color w:val="000000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 «Женские судьбы славой овеяны…» </w:t>
            </w:r>
            <w:proofErr w:type="spellStart"/>
            <w:r>
              <w:rPr>
                <w:sz w:val="24"/>
                <w:szCs w:val="24"/>
              </w:rPr>
              <w:t>кн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ыст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FB01B2" w:rsidRDefault="00FB01B2" w:rsidP="00FB01B2">
      <w:pPr>
        <w:pStyle w:val="3"/>
        <w:spacing w:line="276" w:lineRule="auto"/>
        <w:jc w:val="both"/>
        <w:rPr>
          <w:i w:val="0"/>
          <w:sz w:val="24"/>
        </w:rPr>
      </w:pPr>
    </w:p>
    <w:tbl>
      <w:tblPr>
        <w:tblpPr w:leftFromText="180" w:rightFromText="180" w:bottomFromText="200" w:vertAnchor="text" w:horzAnchor="margin" w:tblpXSpec="center" w:tblpY="59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5241"/>
        <w:gridCol w:w="1884"/>
        <w:gridCol w:w="1984"/>
      </w:tblGrid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before="30" w:after="30" w:line="276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Мероприятия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before="30" w:after="30" w:line="276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before="30" w:after="30" w:line="276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Ответственный</w:t>
            </w: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В целях закрепления у детей правильного представления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осимволике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нашей страны и республики в библиотеке оформлена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постояннодействующая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выставка: «Государственная символика».</w:t>
            </w:r>
          </w:p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Библиотечный фонд пополнился книгами серии «Юные герои» и другой</w:t>
            </w:r>
          </w:p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литературой о Великой Отечественной войне.</w:t>
            </w:r>
          </w:p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Оформлялись книжные выставки по патриотическому воспитанию учащихся:</w:t>
            </w:r>
          </w:p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«Все мы разные, а Родина одна» - День народного единства;</w:t>
            </w:r>
          </w:p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«Торжество свободы» - Международный день прав человека;</w:t>
            </w:r>
          </w:p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Незыблимый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закон гарантирует» - День Конституции Российский</w:t>
            </w:r>
          </w:p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Федерации;</w:t>
            </w:r>
          </w:p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«Мы – Армия народа» - День защитника Отечества;</w:t>
            </w:r>
          </w:p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«Во имя жизни Родины своей» - День Победы;</w:t>
            </w:r>
          </w:p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Были проведены:</w:t>
            </w:r>
          </w:p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Уроки мужества:</w:t>
            </w:r>
          </w:p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«Вечно живые» - урок в 4 классах о героях пионерах;</w:t>
            </w:r>
          </w:p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«История вооружения, Армии и Флота» - урок в 5 классах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совместнос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ДБ (к 23 февралю);</w:t>
            </w:r>
          </w:p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Ознакомление и чтение книг о героях-пионерах – начальные классы;</w:t>
            </w:r>
          </w:p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Уроки по нравственно-патриотическому воспитанию:</w:t>
            </w:r>
          </w:p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sym w:font="Times New Roman" w:char="F0D8"/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Презентация о празднике и героях Отечества – средняя и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старшаяшкола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sym w:font="Times New Roman" w:char="F0D8"/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Урок-презентация, викторина ко дню Конституции РФ - 5б класс.</w:t>
            </w: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FB01B2" w:rsidRDefault="00FB01B2" w:rsidP="00FB01B2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Духовно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</w:rPr>
        <w:t>нравственное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воспитание</w:t>
      </w:r>
      <w:proofErr w:type="spellEnd"/>
    </w:p>
    <w:tbl>
      <w:tblPr>
        <w:tblpPr w:leftFromText="180" w:rightFromText="180" w:bottomFromText="200" w:vertAnchor="text" w:horzAnchor="margin" w:tblpXSpec="center" w:tblpY="59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5241"/>
        <w:gridCol w:w="1884"/>
        <w:gridCol w:w="1984"/>
      </w:tblGrid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before="30" w:after="30" w:line="276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Мероприятия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before="30" w:after="30" w:line="276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before="30" w:after="30" w:line="276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Ответственный</w:t>
            </w: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Нравственное воспитание - это процесс, который способствует формированию нравственных чувств, нравственного облика и нравственного поведения. Все </w:t>
            </w:r>
            <w:proofErr w:type="spellStart"/>
            <w:r>
              <w:rPr>
                <w:szCs w:val="24"/>
              </w:rPr>
              <w:t>этомы</w:t>
            </w:r>
            <w:proofErr w:type="spellEnd"/>
            <w:r>
              <w:rPr>
                <w:szCs w:val="24"/>
              </w:rPr>
              <w:t xml:space="preserve"> воспитываем и развиваем с помощью выставок и мероприятий:</w:t>
            </w:r>
          </w:p>
          <w:p w:rsidR="00FB01B2" w:rsidRDefault="00FB01B2">
            <w:pPr>
              <w:spacing w:line="276" w:lineRule="auto"/>
              <w:jc w:val="both"/>
              <w:rPr>
                <w:szCs w:val="24"/>
              </w:rPr>
            </w:pPr>
          </w:p>
          <w:p w:rsidR="00FB01B2" w:rsidRDefault="00FB01B2">
            <w:pPr>
              <w:spacing w:line="276" w:lineRule="auto"/>
              <w:ind w:left="359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Таптал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уонна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бириэмэ</w:t>
            </w:r>
            <w:proofErr w:type="spellEnd"/>
            <w:proofErr w:type="gramStart"/>
            <w:r>
              <w:rPr>
                <w:szCs w:val="24"/>
              </w:rPr>
              <w:t>»д</w:t>
            </w:r>
            <w:proofErr w:type="gramEnd"/>
            <w:r>
              <w:rPr>
                <w:szCs w:val="24"/>
              </w:rPr>
              <w:t xml:space="preserve">испут по произведению </w:t>
            </w:r>
            <w:proofErr w:type="spellStart"/>
            <w:r>
              <w:rPr>
                <w:szCs w:val="24"/>
              </w:rPr>
              <w:t>Д.К.Сивцева-Суоруна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Омоллоона</w:t>
            </w:r>
            <w:proofErr w:type="spellEnd"/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Аанчык</w:t>
            </w:r>
            <w:proofErr w:type="spellEnd"/>
            <w:r>
              <w:rPr>
                <w:szCs w:val="24"/>
              </w:rPr>
              <w:t>»</w:t>
            </w:r>
          </w:p>
          <w:p w:rsidR="00FB01B2" w:rsidRDefault="00FB01B2">
            <w:pPr>
              <w:spacing w:line="276" w:lineRule="auto"/>
              <w:ind w:left="359"/>
              <w:jc w:val="both"/>
              <w:rPr>
                <w:szCs w:val="24"/>
              </w:rPr>
            </w:pPr>
            <w:r>
              <w:rPr>
                <w:szCs w:val="24"/>
              </w:rPr>
              <w:t>Ко Дню матери</w:t>
            </w:r>
          </w:p>
          <w:p w:rsidR="00FB01B2" w:rsidRDefault="00FB01B2">
            <w:pPr>
              <w:spacing w:line="276" w:lineRule="auto"/>
              <w:ind w:left="35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-«Ийэ5э </w:t>
            </w:r>
            <w:proofErr w:type="spellStart"/>
            <w:r>
              <w:rPr>
                <w:szCs w:val="24"/>
              </w:rPr>
              <w:t>анаммыт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тыллар</w:t>
            </w:r>
            <w:proofErr w:type="spellEnd"/>
            <w:r>
              <w:rPr>
                <w:szCs w:val="24"/>
              </w:rPr>
              <w:t>» Выставка творчества учащихся</w:t>
            </w:r>
          </w:p>
          <w:p w:rsidR="00FB01B2" w:rsidRDefault="00FB01B2">
            <w:pPr>
              <w:spacing w:line="276" w:lineRule="auto"/>
              <w:ind w:left="35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-Праздничный конкурс «Мы будем вечно прославлять ту женщину, чье имя - мать» 6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  <w:p w:rsidR="00FB01B2" w:rsidRDefault="00FB01B2">
            <w:pPr>
              <w:spacing w:line="276" w:lineRule="auto"/>
              <w:ind w:left="359"/>
              <w:jc w:val="both"/>
              <w:rPr>
                <w:szCs w:val="24"/>
              </w:rPr>
            </w:pPr>
            <w:r>
              <w:rPr>
                <w:szCs w:val="24"/>
              </w:rPr>
              <w:t>«Аптека для души»- Международный день школьных библиотек.</w:t>
            </w:r>
          </w:p>
          <w:p w:rsidR="00FB01B2" w:rsidRDefault="00FB01B2">
            <w:pPr>
              <w:spacing w:line="276" w:lineRule="auto"/>
              <w:ind w:left="359"/>
              <w:jc w:val="both"/>
              <w:rPr>
                <w:szCs w:val="24"/>
              </w:rPr>
            </w:pPr>
            <w:r>
              <w:rPr>
                <w:szCs w:val="24"/>
              </w:rPr>
              <w:t>К 305-летию М.В.Ломоносова</w:t>
            </w:r>
          </w:p>
          <w:p w:rsidR="00FB01B2" w:rsidRDefault="00FB01B2">
            <w:pPr>
              <w:spacing w:line="276" w:lineRule="auto"/>
              <w:ind w:left="359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«Языка нашего небесна красота…»кн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 xml:space="preserve">ыставка, </w:t>
            </w:r>
            <w:proofErr w:type="spellStart"/>
            <w:r>
              <w:rPr>
                <w:szCs w:val="24"/>
              </w:rPr>
              <w:t>литер.игра</w:t>
            </w:r>
            <w:proofErr w:type="spellEnd"/>
          </w:p>
          <w:p w:rsidR="00FB01B2" w:rsidRDefault="00FB01B2">
            <w:pPr>
              <w:spacing w:line="276" w:lineRule="auto"/>
              <w:ind w:left="35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«Один час из «Толкового словаря»  215 лет со дня рождения </w:t>
            </w:r>
            <w:proofErr w:type="spellStart"/>
            <w:r>
              <w:rPr>
                <w:szCs w:val="24"/>
              </w:rPr>
              <w:t>В.И.Далякн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ыставка</w:t>
            </w:r>
            <w:proofErr w:type="spellEnd"/>
            <w:r>
              <w:rPr>
                <w:szCs w:val="24"/>
              </w:rPr>
              <w:t>, радиобеседа</w:t>
            </w:r>
          </w:p>
          <w:p w:rsidR="00FB01B2" w:rsidRDefault="00FB01B2">
            <w:pPr>
              <w:spacing w:line="276" w:lineRule="auto"/>
              <w:ind w:left="359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«Волшебные слова» </w:t>
            </w:r>
            <w:proofErr w:type="spellStart"/>
            <w:r>
              <w:rPr>
                <w:szCs w:val="24"/>
              </w:rPr>
              <w:t>внекл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ероприятие</w:t>
            </w:r>
            <w:proofErr w:type="spellEnd"/>
            <w:r>
              <w:rPr>
                <w:szCs w:val="24"/>
              </w:rPr>
              <w:t xml:space="preserve"> по культуре общения 5-7 </w:t>
            </w:r>
            <w:proofErr w:type="spellStart"/>
            <w:r>
              <w:rPr>
                <w:szCs w:val="24"/>
              </w:rPr>
              <w:t>кл</w:t>
            </w:r>
            <w:proofErr w:type="spellEnd"/>
          </w:p>
          <w:p w:rsidR="00FB01B2" w:rsidRDefault="00FB01B2">
            <w:pPr>
              <w:spacing w:line="276" w:lineRule="auto"/>
              <w:ind w:left="359"/>
              <w:jc w:val="both"/>
              <w:rPr>
                <w:szCs w:val="24"/>
              </w:rPr>
            </w:pPr>
            <w:r>
              <w:rPr>
                <w:szCs w:val="24"/>
              </w:rPr>
              <w:t>«Пленительные образы Некрасова» 195 лет со дня рождения Н.А.Некрасова</w:t>
            </w:r>
          </w:p>
          <w:p w:rsidR="00FB01B2" w:rsidRDefault="00FB01B2">
            <w:pPr>
              <w:spacing w:line="276" w:lineRule="auto"/>
              <w:ind w:left="359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>кн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ыставка, обзор книг, «Стихи мои! Свидетели живого…» радиобеседа</w:t>
            </w:r>
          </w:p>
          <w:p w:rsidR="00FB01B2" w:rsidRDefault="00FB01B2">
            <w:pPr>
              <w:spacing w:line="276" w:lineRule="auto"/>
              <w:ind w:left="359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«Новогодний звездопад</w:t>
            </w:r>
            <w:proofErr w:type="gramStart"/>
            <w:r>
              <w:rPr>
                <w:bCs/>
                <w:szCs w:val="24"/>
              </w:rPr>
              <w:t>»в</w:t>
            </w:r>
            <w:proofErr w:type="gramEnd"/>
            <w:r>
              <w:rPr>
                <w:bCs/>
                <w:szCs w:val="24"/>
              </w:rPr>
              <w:t xml:space="preserve">ыставка к Новому году 5-11 </w:t>
            </w:r>
            <w:proofErr w:type="spellStart"/>
            <w:r>
              <w:rPr>
                <w:bCs/>
                <w:szCs w:val="24"/>
              </w:rPr>
              <w:t>кл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FB01B2" w:rsidRDefault="00FB01B2">
            <w:pPr>
              <w:spacing w:line="276" w:lineRule="auto"/>
              <w:ind w:left="35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«Удивительный мир сказок детства» 135 лет со дня рождения </w:t>
            </w:r>
            <w:proofErr w:type="spellStart"/>
            <w:r>
              <w:rPr>
                <w:szCs w:val="24"/>
              </w:rPr>
              <w:t>А.А.Милн</w:t>
            </w:r>
            <w:proofErr w:type="spellEnd"/>
            <w:r>
              <w:rPr>
                <w:szCs w:val="24"/>
              </w:rPr>
              <w:t xml:space="preserve">., 185 лет со дня рождения </w:t>
            </w:r>
            <w:proofErr w:type="spellStart"/>
            <w:r>
              <w:rPr>
                <w:szCs w:val="24"/>
              </w:rPr>
              <w:t>Льюса</w:t>
            </w:r>
            <w:proofErr w:type="spellEnd"/>
            <w:r>
              <w:rPr>
                <w:szCs w:val="24"/>
              </w:rPr>
              <w:t xml:space="preserve"> Кэрролла </w:t>
            </w:r>
          </w:p>
          <w:p w:rsidR="00FB01B2" w:rsidRDefault="00FB01B2">
            <w:pPr>
              <w:spacing w:line="276" w:lineRule="auto"/>
              <w:ind w:left="359"/>
              <w:jc w:val="both"/>
              <w:rPr>
                <w:szCs w:val="24"/>
              </w:rPr>
            </w:pPr>
            <w:r>
              <w:rPr>
                <w:szCs w:val="24"/>
              </w:rPr>
              <w:t>Книжная выставка, беседа, литературная игра</w:t>
            </w:r>
          </w:p>
          <w:p w:rsidR="00FB01B2" w:rsidRDefault="00FB01B2">
            <w:pPr>
              <w:spacing w:line="276" w:lineRule="auto"/>
              <w:ind w:left="35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«Сказки дедушки Корнея» 135 лет со дня рождения К.И.Чуковского беседа, </w:t>
            </w:r>
            <w:proofErr w:type="spellStart"/>
            <w:r>
              <w:rPr>
                <w:szCs w:val="24"/>
              </w:rPr>
              <w:t>литер</w:t>
            </w:r>
            <w:proofErr w:type="gramStart"/>
            <w:r>
              <w:rPr>
                <w:szCs w:val="24"/>
              </w:rPr>
              <w:t>.и</w:t>
            </w:r>
            <w:proofErr w:type="gramEnd"/>
            <w:r>
              <w:rPr>
                <w:szCs w:val="24"/>
              </w:rPr>
              <w:t>гра</w:t>
            </w:r>
            <w:proofErr w:type="spellEnd"/>
          </w:p>
          <w:p w:rsidR="00FB01B2" w:rsidRDefault="00FB01B2">
            <w:pPr>
              <w:spacing w:line="276" w:lineRule="auto"/>
              <w:ind w:left="35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 юбилею В. Катаева  прошла улусная игра, которая была организована Центральной библиотекой. Команда 8а класса заняла 1 место. Также к юбилею по </w:t>
            </w:r>
            <w:proofErr w:type="spellStart"/>
            <w:r>
              <w:rPr>
                <w:szCs w:val="24"/>
              </w:rPr>
              <w:t>сказеС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ксакова</w:t>
            </w:r>
            <w:proofErr w:type="spellEnd"/>
            <w:r>
              <w:rPr>
                <w:szCs w:val="24"/>
              </w:rPr>
              <w:t xml:space="preserve"> «Аленький цветочек» Детская библиотека провела интеллектуальную игру, в которой команда 6б класса одержала победу. </w:t>
            </w:r>
          </w:p>
          <w:p w:rsidR="00FB01B2" w:rsidRDefault="00FB01B2">
            <w:pPr>
              <w:pStyle w:val="2"/>
              <w:spacing w:line="276" w:lineRule="auto"/>
              <w:ind w:left="359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</w:tr>
    </w:tbl>
    <w:p w:rsidR="00FB01B2" w:rsidRDefault="00FB01B2" w:rsidP="00FB01B2">
      <w:pPr>
        <w:pStyle w:val="a5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Экологическое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воспитание</w:t>
      </w:r>
      <w:proofErr w:type="spellEnd"/>
    </w:p>
    <w:tbl>
      <w:tblPr>
        <w:tblpPr w:leftFromText="180" w:rightFromText="180" w:bottomFromText="200" w:vertAnchor="text" w:horzAnchor="margin" w:tblpXSpec="center" w:tblpY="5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5248"/>
        <w:gridCol w:w="1886"/>
        <w:gridCol w:w="1986"/>
      </w:tblGrid>
      <w:tr w:rsidR="00FB01B2" w:rsidTr="00FB01B2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before="30" w:after="30" w:line="276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Мероприятия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before="30" w:after="30" w:line="276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before="30" w:after="30" w:line="276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Ответственный</w:t>
            </w:r>
          </w:p>
        </w:tc>
      </w:tr>
      <w:tr w:rsidR="00FB01B2" w:rsidTr="00FB01B2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line="276" w:lineRule="auto"/>
              <w:jc w:val="both"/>
            </w:pPr>
            <w:r>
              <w:rPr>
                <w:szCs w:val="24"/>
              </w:rPr>
              <w:t xml:space="preserve">         Экологическое воспитание школьников является одним из направлений работы школьной библиотеки. </w:t>
            </w:r>
            <w:r>
              <w:t xml:space="preserve">Все мероприятия по экологическому воспитанию проводились под эгидой Года экологии,  в тесной связи с инспекцией охраны природы Горного улуса, в частности, со специалистом инспекции Кривошапкиной </w:t>
            </w:r>
            <w:proofErr w:type="spellStart"/>
            <w:r>
              <w:t>Сарданой</w:t>
            </w:r>
            <w:proofErr w:type="spellEnd"/>
            <w:r>
              <w:t xml:space="preserve"> Юрьевной. С 2016 г. совместно с инспекцией  в РР «</w:t>
            </w:r>
            <w:proofErr w:type="spellStart"/>
            <w:r>
              <w:t>Харыйалаахский</w:t>
            </w:r>
            <w:proofErr w:type="spellEnd"/>
            <w:r>
              <w:t>» работает летний экологический лагерь «</w:t>
            </w:r>
            <w:proofErr w:type="spellStart"/>
            <w:r>
              <w:t>Эко-Бэрдьигэс</w:t>
            </w:r>
            <w:proofErr w:type="spellEnd"/>
            <w:r>
              <w:t xml:space="preserve">».  Лагерь проходит не только летом, но и круглый год. Так участники лагеря с результатами исследовательской работы проведенными летом, участвуют в различных конкурсах и конференциях. Так работа «Орнитология в исследованиях отряда Л.В.Бианки»  Лукина Анатолия и Максимова Николая, пройдя все этапы участия в улусных, республиканских НПК, была представлена во всероссийской конференции «Интел-АВАНГАРД» в </w:t>
            </w:r>
            <w:proofErr w:type="gramStart"/>
            <w:r>
              <w:t>г</w:t>
            </w:r>
            <w:proofErr w:type="gramEnd"/>
            <w:r>
              <w:t xml:space="preserve">. Москва.  Выступление было отмечено специальным дипломом.   Также проекты «Интродукция овцебыка в тундровой зоне Якутии» Федоровой </w:t>
            </w:r>
            <w:proofErr w:type="spellStart"/>
            <w:r>
              <w:t>Ульяны</w:t>
            </w:r>
            <w:proofErr w:type="spellEnd"/>
            <w:r>
              <w:t xml:space="preserve">, Данилова Дмитрия, Алексеевой </w:t>
            </w:r>
            <w:proofErr w:type="spellStart"/>
            <w:r>
              <w:t>Сахаяны</w:t>
            </w:r>
            <w:proofErr w:type="spellEnd"/>
            <w:r>
              <w:t xml:space="preserve">  и   «Экологическая деятельность БСОШ с УИОП» Спиридоновой </w:t>
            </w:r>
            <w:proofErr w:type="spellStart"/>
            <w:r>
              <w:t>Сааскылааны</w:t>
            </w:r>
            <w:proofErr w:type="spellEnd"/>
            <w:r>
              <w:t xml:space="preserve">, Гермогеновой </w:t>
            </w:r>
            <w:proofErr w:type="spellStart"/>
            <w:r>
              <w:t>Сардааны</w:t>
            </w:r>
            <w:proofErr w:type="spellEnd"/>
            <w:r>
              <w:t xml:space="preserve"> приняла участие в Международном молодежном экологическом форуме «Арктика – наш дом» и заняла второе место. Двое участников были награждены путевками во Всероссийский центр «Артек». В октябре месяце </w:t>
            </w:r>
            <w:proofErr w:type="spellStart"/>
            <w:r>
              <w:t>учаснтки</w:t>
            </w:r>
            <w:proofErr w:type="spellEnd"/>
            <w:r>
              <w:t xml:space="preserve"> лагеря приняли участие в Школе Г.Н.Соломонова в Малой академии наук. Школа Соломонова собрала всех представителей эколого-исследовательских экспедиций Республики Саха. На семинаре выступили ученые ИБПК СО РАН и СВФУ им. </w:t>
            </w:r>
            <w:proofErr w:type="spellStart"/>
            <w:r>
              <w:t>М.К.Аммосова</w:t>
            </w:r>
            <w:proofErr w:type="spellEnd"/>
            <w:r>
              <w:t xml:space="preserve"> Исаев А.П., Ноговицын В.П. и др. Участники экспедиций представили отчеты работы и исследований лагерей. </w:t>
            </w:r>
          </w:p>
          <w:p w:rsidR="00FB01B2" w:rsidRDefault="00FB01B2">
            <w:pPr>
              <w:spacing w:line="276" w:lineRule="auto"/>
              <w:jc w:val="both"/>
            </w:pPr>
            <w:r>
              <w:t xml:space="preserve"> Лукин Анатолий и Максимов Николай проектом «По следам биологического отряда Л.В. Бианки» выиграли два гранта: Грант на 100000 рублей Целевого фонда будущих поколений и 200000 руб. Малой академии наук Р</w:t>
            </w:r>
            <w:proofErr w:type="gramStart"/>
            <w:r>
              <w:t>С(</w:t>
            </w:r>
            <w:proofErr w:type="gramEnd"/>
            <w:r>
              <w:t>Я).</w:t>
            </w:r>
          </w:p>
          <w:p w:rsidR="00FB01B2" w:rsidRDefault="00FB01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szCs w:val="24"/>
              </w:rPr>
            </w:pPr>
            <w:r>
              <w:t xml:space="preserve">В течение учебного года проводились различные мероприятия, так были </w:t>
            </w:r>
            <w:r>
              <w:lastRenderedPageBreak/>
              <w:t>проведены классные часы с участием специалистов инспекции охраны природы ко Дню птиц, Дню земли, Дню воды. Ко  Дню подснежников прошел конкурс проектов «</w:t>
            </w:r>
            <w:proofErr w:type="spellStart"/>
            <w:r>
              <w:t>Халыц</w:t>
            </w:r>
            <w:proofErr w:type="spellEnd"/>
            <w:r>
              <w:t xml:space="preserve"> </w:t>
            </w:r>
            <w:proofErr w:type="spellStart"/>
            <w:r>
              <w:t>хаары</w:t>
            </w:r>
            <w:proofErr w:type="spellEnd"/>
            <w:r>
              <w:t xml:space="preserve"> </w:t>
            </w:r>
            <w:proofErr w:type="spellStart"/>
            <w:r>
              <w:t>тобулан</w:t>
            </w:r>
            <w:proofErr w:type="spellEnd"/>
            <w:r>
              <w:t xml:space="preserve"> </w:t>
            </w:r>
            <w:proofErr w:type="spellStart"/>
            <w:r>
              <w:t>ньургуьуннар</w:t>
            </w:r>
            <w:proofErr w:type="spellEnd"/>
            <w:r>
              <w:t xml:space="preserve"> </w:t>
            </w:r>
            <w:proofErr w:type="spellStart"/>
            <w:r>
              <w:t>ууммуттэр</w:t>
            </w:r>
            <w:proofErr w:type="spellEnd"/>
            <w:r>
              <w:t xml:space="preserve">». Учащиеся 6, 7 классов представили свои проекты, идеи которых можно воплотить  в жизнь любому ребенку. В этом конкурсе победу одержал проект ученицы 6 класса Никифоровой </w:t>
            </w:r>
            <w:proofErr w:type="spellStart"/>
            <w:r>
              <w:t>Нарыйаны</w:t>
            </w:r>
            <w:proofErr w:type="spellEnd"/>
            <w:r>
              <w:t>.  К этому дню также прошла фотовыставка учащихся начальных классов. Все эти мероприятия освещались на сайте Министерства охраны природы.</w:t>
            </w:r>
          </w:p>
          <w:p w:rsidR="00FB01B2" w:rsidRDefault="00FB01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szCs w:val="24"/>
              </w:rPr>
            </w:pPr>
            <w:r>
              <w:rPr>
                <w:szCs w:val="24"/>
              </w:rPr>
              <w:t>В книгах о природе и ее защите всегда есть богатый воспитательный и познавательный потенциал. По экологическому воспитанию были представлены выставки:</w:t>
            </w:r>
          </w:p>
          <w:p w:rsidR="00FB01B2" w:rsidRDefault="00FB01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szCs w:val="24"/>
              </w:rPr>
            </w:pPr>
            <w:r>
              <w:rPr>
                <w:szCs w:val="24"/>
              </w:rPr>
              <w:t>«Сострадание к животным» - Всемирный день защиты животных;</w:t>
            </w:r>
          </w:p>
          <w:p w:rsidR="00FB01B2" w:rsidRDefault="00FB01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szCs w:val="24"/>
              </w:rPr>
            </w:pPr>
            <w:r>
              <w:rPr>
                <w:szCs w:val="24"/>
              </w:rPr>
              <w:t>«Наши друзья» - Международный день птиц;</w:t>
            </w:r>
          </w:p>
          <w:p w:rsidR="00FB01B2" w:rsidRDefault="00FB01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szCs w:val="24"/>
              </w:rPr>
            </w:pPr>
            <w:r>
              <w:rPr>
                <w:szCs w:val="24"/>
              </w:rPr>
              <w:t>«Земля любовью обогревает нас»</w:t>
            </w:r>
            <w:proofErr w:type="gramStart"/>
            <w:r>
              <w:rPr>
                <w:szCs w:val="24"/>
              </w:rPr>
              <w:t>,«</w:t>
            </w:r>
            <w:proofErr w:type="gramEnd"/>
            <w:r>
              <w:rPr>
                <w:szCs w:val="24"/>
              </w:rPr>
              <w:t>Ты не одинока, наша Земля!» - Всемирный</w:t>
            </w:r>
          </w:p>
          <w:p w:rsidR="00FB01B2" w:rsidRDefault="00FB01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szCs w:val="24"/>
              </w:rPr>
            </w:pPr>
            <w:r>
              <w:rPr>
                <w:szCs w:val="24"/>
              </w:rPr>
              <w:t>день Земли;</w:t>
            </w:r>
          </w:p>
          <w:p w:rsidR="00FB01B2" w:rsidRDefault="00FB01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szCs w:val="24"/>
              </w:rPr>
            </w:pPr>
            <w:r>
              <w:rPr>
                <w:szCs w:val="24"/>
              </w:rPr>
              <w:t>«Вода – это жизнь» - Всемирный день воды;</w:t>
            </w:r>
          </w:p>
          <w:p w:rsidR="00FB01B2" w:rsidRDefault="00FB01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 целью развивать экологическую грамотность, воспитывать </w:t>
            </w:r>
            <w:proofErr w:type="spellStart"/>
            <w:r>
              <w:rPr>
                <w:szCs w:val="24"/>
              </w:rPr>
              <w:t>бережноеотношение</w:t>
            </w:r>
            <w:proofErr w:type="spellEnd"/>
            <w:r>
              <w:rPr>
                <w:szCs w:val="24"/>
              </w:rPr>
              <w:t xml:space="preserve"> к природе были проведены библиотечные уроки:</w:t>
            </w:r>
          </w:p>
          <w:p w:rsidR="00FB01B2" w:rsidRDefault="00FB01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szCs w:val="24"/>
              </w:rPr>
            </w:pPr>
            <w:r>
              <w:rPr>
                <w:szCs w:val="24"/>
              </w:rPr>
              <w:t>- Экологический час ко дню Воды «Вода-это жизнь» - 4 классы;</w:t>
            </w:r>
          </w:p>
          <w:p w:rsidR="00FB01B2" w:rsidRDefault="00FB01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szCs w:val="24"/>
              </w:rPr>
            </w:pPr>
            <w:r>
              <w:rPr>
                <w:szCs w:val="24"/>
              </w:rPr>
              <w:t>- Экологический час ко дню Земли - 2б класс;</w:t>
            </w:r>
          </w:p>
          <w:p w:rsidR="00FB01B2" w:rsidRDefault="00FB01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59" w:hanging="42"/>
              <w:jc w:val="both"/>
              <w:rPr>
                <w:szCs w:val="24"/>
              </w:rPr>
            </w:pPr>
            <w:r>
              <w:rPr>
                <w:szCs w:val="24"/>
              </w:rPr>
              <w:t>- Чтение и обсуждение книг об экологии и природе – 2б класс;</w:t>
            </w:r>
          </w:p>
          <w:p w:rsidR="00FB01B2" w:rsidRDefault="00FB01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59" w:hanging="4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«Любить природу - творить добро» - Лекция по охране </w:t>
            </w:r>
            <w:proofErr w:type="spellStart"/>
            <w:r>
              <w:rPr>
                <w:szCs w:val="24"/>
              </w:rPr>
              <w:t>природы</w:t>
            </w:r>
            <w:proofErr w:type="gramStart"/>
            <w:r>
              <w:rPr>
                <w:szCs w:val="24"/>
              </w:rPr>
              <w:t>,п</w:t>
            </w:r>
            <w:proofErr w:type="gramEnd"/>
            <w:r>
              <w:rPr>
                <w:szCs w:val="24"/>
              </w:rPr>
              <w:t>оказ</w:t>
            </w:r>
            <w:proofErr w:type="spellEnd"/>
            <w:r>
              <w:rPr>
                <w:szCs w:val="24"/>
              </w:rPr>
              <w:t xml:space="preserve"> презентации и викторина - 3 классы;</w:t>
            </w:r>
          </w:p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FB01B2" w:rsidRDefault="00FB01B2" w:rsidP="00FB01B2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Пропаганда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здорового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образа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жизни</w:t>
      </w:r>
      <w:proofErr w:type="spellEnd"/>
    </w:p>
    <w:tbl>
      <w:tblPr>
        <w:tblpPr w:leftFromText="180" w:rightFromText="180" w:bottomFromText="200" w:vertAnchor="text" w:horzAnchor="margin" w:tblpXSpec="center" w:tblpY="5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5248"/>
        <w:gridCol w:w="1886"/>
        <w:gridCol w:w="1986"/>
      </w:tblGrid>
      <w:tr w:rsidR="00FB01B2" w:rsidTr="00FB01B2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Мероприятия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Ответственный </w:t>
            </w:r>
          </w:p>
        </w:tc>
      </w:tr>
      <w:tr w:rsidR="00FB01B2" w:rsidTr="00FB01B2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5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Одна из важнейших задач библиотеки - воспитывать у каждого школьника разумный взгляд на собственное здоровье, помочь преодолеть тягость к вредным привычкам. </w:t>
            </w:r>
          </w:p>
          <w:p w:rsidR="00FB01B2" w:rsidRDefault="00FB01B2">
            <w:pPr>
              <w:spacing w:line="276" w:lineRule="auto"/>
              <w:jc w:val="both"/>
            </w:pPr>
            <w:r>
              <w:t xml:space="preserve">        Пропаганда здорового образа жизни должна вестись постоянно и с младшего возраста. Мероприятия в этом направлении ведутся в течение учебного года, основные традиционные проводятся в рамках месячника Психологической помощи. Были приглашены для профилактических бесед специалисты центральной больницы, психологи с ЦСПП.  Помимо встреч со специалистами мы проводим классные часы. Совместно с детской библиотекой был проведен круглый стол для мальчиков 7-8 классов. Разговор шел о вреде курения. Дети </w:t>
            </w:r>
            <w:proofErr w:type="gramStart"/>
            <w:r>
              <w:t>с</w:t>
            </w:r>
            <w:proofErr w:type="gramEnd"/>
            <w:r>
              <w:t xml:space="preserve"> вниманием выслушали выступление врача-нарколога, просмотрели видеоролик о наркомании. Интерес к теме круглого стола был виден из вопросов, которые дети задавали специалистам. Все участники мероприятия </w:t>
            </w:r>
            <w:proofErr w:type="gramStart"/>
            <w:r>
              <w:t>высказали желание</w:t>
            </w:r>
            <w:proofErr w:type="gramEnd"/>
            <w:r>
              <w:t xml:space="preserve"> о проведении таких мероприятий еще раз.</w:t>
            </w:r>
          </w:p>
          <w:p w:rsidR="00FB01B2" w:rsidRDefault="00FB01B2">
            <w:pPr>
              <w:spacing w:line="276" w:lineRule="auto"/>
              <w:jc w:val="both"/>
            </w:pPr>
            <w:r>
              <w:t xml:space="preserve">В библиотеке к месячнику были организованы выставки просмотры «Будущее в твоих руках». </w:t>
            </w:r>
          </w:p>
          <w:p w:rsidR="00FB01B2" w:rsidRDefault="00FB01B2">
            <w:pPr>
              <w:spacing w:line="276" w:lineRule="auto"/>
              <w:ind w:left="359" w:hanging="42"/>
              <w:jc w:val="center"/>
              <w:rPr>
                <w:szCs w:val="24"/>
              </w:rPr>
            </w:pPr>
            <w:r>
              <w:rPr>
                <w:szCs w:val="24"/>
              </w:rPr>
              <w:t>Месячник психологического здоровья учащихся:</w:t>
            </w:r>
          </w:p>
          <w:p w:rsidR="00FB01B2" w:rsidRDefault="00FB01B2">
            <w:pPr>
              <w:spacing w:line="276" w:lineRule="auto"/>
              <w:ind w:left="359" w:hanging="42"/>
              <w:jc w:val="both"/>
              <w:rPr>
                <w:szCs w:val="24"/>
              </w:rPr>
            </w:pPr>
            <w:r>
              <w:rPr>
                <w:szCs w:val="24"/>
              </w:rPr>
              <w:t>Беседы, классные часы</w:t>
            </w:r>
          </w:p>
          <w:p w:rsidR="00FB01B2" w:rsidRDefault="00FB01B2">
            <w:pPr>
              <w:spacing w:line="276" w:lineRule="auto"/>
              <w:ind w:left="359" w:hanging="42"/>
              <w:jc w:val="both"/>
              <w:rPr>
                <w:szCs w:val="24"/>
              </w:rPr>
            </w:pPr>
            <w:r>
              <w:rPr>
                <w:szCs w:val="24"/>
              </w:rPr>
              <w:t>Неделя против курения:</w:t>
            </w:r>
          </w:p>
          <w:p w:rsidR="00FB01B2" w:rsidRDefault="00FB01B2">
            <w:pPr>
              <w:spacing w:line="276" w:lineRule="auto"/>
              <w:ind w:left="359" w:hanging="42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- «Здоров будешь – все добудешь» КТД</w:t>
            </w:r>
          </w:p>
          <w:p w:rsidR="00FB01B2" w:rsidRDefault="00FB01B2">
            <w:pPr>
              <w:spacing w:line="276" w:lineRule="auto"/>
              <w:ind w:left="359" w:hanging="4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«Страшная правда» книжная </w:t>
            </w:r>
            <w:proofErr w:type="spellStart"/>
            <w:r>
              <w:rPr>
                <w:szCs w:val="24"/>
              </w:rPr>
              <w:t>выставка</w:t>
            </w:r>
            <w:proofErr w:type="gramStart"/>
            <w:r>
              <w:rPr>
                <w:szCs w:val="24"/>
              </w:rPr>
              <w:t>,б</w:t>
            </w:r>
            <w:proofErr w:type="gramEnd"/>
            <w:r>
              <w:rPr>
                <w:szCs w:val="24"/>
              </w:rPr>
              <w:t>еседа</w:t>
            </w:r>
            <w:proofErr w:type="spellEnd"/>
            <w:r>
              <w:rPr>
                <w:szCs w:val="24"/>
              </w:rPr>
              <w:t xml:space="preserve"> специалиста  </w:t>
            </w:r>
          </w:p>
          <w:p w:rsidR="00FB01B2" w:rsidRDefault="00FB01B2">
            <w:pPr>
              <w:pStyle w:val="4"/>
              <w:spacing w:line="276" w:lineRule="auto"/>
              <w:ind w:left="359" w:hanging="42"/>
              <w:jc w:val="both"/>
              <w:rPr>
                <w:b w:val="0"/>
                <w:bCs w:val="0"/>
                <w:i/>
                <w:lang w:eastAsia="en-US"/>
              </w:rPr>
            </w:pPr>
            <w:r>
              <w:rPr>
                <w:b w:val="0"/>
                <w:lang w:eastAsia="en-US"/>
              </w:rPr>
              <w:t xml:space="preserve">7-11 </w:t>
            </w:r>
            <w:proofErr w:type="spellStart"/>
            <w:r>
              <w:rPr>
                <w:b w:val="0"/>
                <w:lang w:eastAsia="en-US"/>
              </w:rPr>
              <w:t>кл</w:t>
            </w:r>
            <w:proofErr w:type="spellEnd"/>
            <w:r>
              <w:rPr>
                <w:b w:val="0"/>
                <w:lang w:eastAsia="en-US"/>
              </w:rPr>
              <w:t>.</w:t>
            </w:r>
          </w:p>
          <w:p w:rsidR="00FB01B2" w:rsidRDefault="00FB01B2">
            <w:pPr>
              <w:spacing w:line="276" w:lineRule="auto"/>
              <w:ind w:left="359" w:hanging="42"/>
              <w:jc w:val="center"/>
              <w:rPr>
                <w:szCs w:val="24"/>
              </w:rPr>
            </w:pPr>
            <w:r>
              <w:rPr>
                <w:szCs w:val="24"/>
              </w:rPr>
              <w:t>Международный день борьбы с наркоманией:</w:t>
            </w:r>
          </w:p>
          <w:p w:rsidR="00FB01B2" w:rsidRDefault="00FB01B2">
            <w:pPr>
              <w:spacing w:line="276" w:lineRule="auto"/>
              <w:ind w:left="359" w:hanging="4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-«Беда на кончике иглы» встреча со специалистом</w:t>
            </w:r>
          </w:p>
          <w:p w:rsidR="00FB01B2" w:rsidRDefault="00FB01B2">
            <w:pPr>
              <w:spacing w:line="276" w:lineRule="auto"/>
              <w:ind w:left="359" w:hanging="42"/>
              <w:jc w:val="both"/>
              <w:rPr>
                <w:szCs w:val="24"/>
              </w:rPr>
            </w:pPr>
            <w:r>
              <w:rPr>
                <w:szCs w:val="24"/>
              </w:rPr>
              <w:t>- Конкурс плакатов «Не допустить беды»</w:t>
            </w:r>
          </w:p>
          <w:p w:rsidR="00FB01B2" w:rsidRDefault="00FB01B2">
            <w:pPr>
              <w:spacing w:line="276" w:lineRule="auto"/>
              <w:ind w:left="359" w:hanging="42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 xml:space="preserve">-  </w:t>
            </w:r>
            <w:proofErr w:type="spellStart"/>
            <w:r>
              <w:rPr>
                <w:bCs/>
                <w:szCs w:val="24"/>
              </w:rPr>
              <w:t>Читательскай</w:t>
            </w:r>
            <w:proofErr w:type="spellEnd"/>
            <w:r>
              <w:rPr>
                <w:bCs/>
                <w:szCs w:val="24"/>
              </w:rPr>
              <w:t xml:space="preserve">  конференция  «</w:t>
            </w:r>
            <w:proofErr w:type="spellStart"/>
            <w:r>
              <w:rPr>
                <w:bCs/>
                <w:szCs w:val="24"/>
              </w:rPr>
              <w:t>Оборчоттон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оронуу</w:t>
            </w:r>
            <w:proofErr w:type="spellEnd"/>
            <w:r>
              <w:rPr>
                <w:bCs/>
                <w:szCs w:val="24"/>
              </w:rPr>
              <w:t xml:space="preserve">» </w:t>
            </w:r>
            <w:proofErr w:type="spellStart"/>
            <w:r>
              <w:rPr>
                <w:bCs/>
                <w:szCs w:val="24"/>
              </w:rPr>
              <w:t>Чэлгийэ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айымньытынан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B01B2" w:rsidTr="00FB01B2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FB01B2" w:rsidRDefault="00FB01B2" w:rsidP="00FB01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>
        <w:rPr>
          <w:rFonts w:eastAsia="Times New Roman"/>
          <w:b/>
          <w:szCs w:val="24"/>
          <w:lang w:eastAsia="ru-RU"/>
        </w:rPr>
        <w:lastRenderedPageBreak/>
        <w:br w:type="page"/>
      </w:r>
    </w:p>
    <w:p w:rsidR="00FB01B2" w:rsidRDefault="00FB01B2" w:rsidP="00FB01B2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Краеведческая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работа</w:t>
      </w:r>
      <w:proofErr w:type="spellEnd"/>
    </w:p>
    <w:p w:rsidR="00FB01B2" w:rsidRDefault="00FB01B2" w:rsidP="00FB01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59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5241"/>
        <w:gridCol w:w="1884"/>
        <w:gridCol w:w="1984"/>
      </w:tblGrid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Мероприятия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Ответственный</w:t>
            </w: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B2" w:rsidRDefault="00FB01B2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патриотизма начинается с изучения родного края. Поэтому работа  библиотеки  по  патриотическому  воспитанию  тесно  связана  с краеведением.</w:t>
            </w:r>
          </w:p>
          <w:p w:rsidR="00FB01B2" w:rsidRDefault="00FB01B2">
            <w:pPr>
              <w:spacing w:line="276" w:lineRule="auto"/>
              <w:jc w:val="both"/>
            </w:pPr>
            <w:r>
              <w:t xml:space="preserve">         В этом году республика отметила 100летие народного поэта Семена Петровича Данилова и 95летие народного писателя </w:t>
            </w:r>
            <w:proofErr w:type="spellStart"/>
            <w:r>
              <w:t>Софрона</w:t>
            </w:r>
            <w:proofErr w:type="spellEnd"/>
            <w:r>
              <w:t xml:space="preserve"> Петровича Данилова. Наша школа широко отметила юбилей наших знаменитых земляков. Основными организаторами мероприятий выступили учителя родного языка и литературы и библиотека. Так к юбилею Семена Данилова была выпущена первая книга серии «С.Данилов 100 </w:t>
            </w:r>
            <w:proofErr w:type="spellStart"/>
            <w:r>
              <w:t>сылыгар</w:t>
            </w:r>
            <w:proofErr w:type="spellEnd"/>
            <w:r>
              <w:t xml:space="preserve"> – 100 </w:t>
            </w:r>
            <w:proofErr w:type="spellStart"/>
            <w:r>
              <w:t>хоьоон</w:t>
            </w:r>
            <w:proofErr w:type="spellEnd"/>
            <w:r>
              <w:t>» «</w:t>
            </w:r>
            <w:proofErr w:type="spellStart"/>
            <w:r>
              <w:t>Хаардыын</w:t>
            </w:r>
            <w:proofErr w:type="spellEnd"/>
            <w:r>
              <w:t xml:space="preserve"> »</w:t>
            </w:r>
            <w:proofErr w:type="gramStart"/>
            <w:r>
              <w:t>.в</w:t>
            </w:r>
            <w:proofErr w:type="gramEnd"/>
            <w:r>
              <w:t xml:space="preserve"> книгу вошли 100 стихотворений и рисунков учащихся и учителей нашей школы. Выпуск  книги готовился с начала учебного года – были издана книга-брошюра стихов «</w:t>
            </w:r>
            <w:proofErr w:type="spellStart"/>
            <w:r>
              <w:t>Барыта</w:t>
            </w:r>
            <w:proofErr w:type="spellEnd"/>
            <w:r>
              <w:t xml:space="preserve"> </w:t>
            </w:r>
            <w:proofErr w:type="spellStart"/>
            <w:r>
              <w:t>эн</w:t>
            </w:r>
            <w:proofErr w:type="spellEnd"/>
            <w:r>
              <w:t xml:space="preserve"> </w:t>
            </w:r>
            <w:proofErr w:type="spellStart"/>
            <w:r>
              <w:t>эбээт</w:t>
            </w:r>
            <w:proofErr w:type="spellEnd"/>
            <w:r>
              <w:t xml:space="preserve">, мин </w:t>
            </w:r>
            <w:proofErr w:type="spellStart"/>
            <w:r>
              <w:t>дойдум</w:t>
            </w:r>
            <w:proofErr w:type="spellEnd"/>
            <w:r>
              <w:t xml:space="preserve">!». К юбилеям были посвящена традиционная неделя родного языка и письменности, где прошел  конкурс ораторов Аман ЕС, интеллектуальный конкурс «Тобул5ан», викторина во время перемен. В течение учебного года среди учащихся 5 -10 классов прошла игра </w:t>
            </w:r>
            <w:proofErr w:type="spellStart"/>
            <w:r>
              <w:t>Брейн</w:t>
            </w:r>
            <w:proofErr w:type="spellEnd"/>
            <w:r>
              <w:t xml:space="preserve"> - ринг по творчеству  Семена и </w:t>
            </w:r>
            <w:proofErr w:type="spellStart"/>
            <w:r>
              <w:t>Софрона</w:t>
            </w:r>
            <w:proofErr w:type="spellEnd"/>
            <w:r>
              <w:t xml:space="preserve">  Даниловых. Победителями игры стали учащиеся 8а класса.</w:t>
            </w:r>
          </w:p>
          <w:p w:rsidR="00FB01B2" w:rsidRDefault="00FB01B2">
            <w:pPr>
              <w:spacing w:line="276" w:lineRule="auto"/>
              <w:jc w:val="both"/>
            </w:pPr>
            <w:r>
              <w:t xml:space="preserve">      </w:t>
            </w:r>
            <w:proofErr w:type="gramStart"/>
            <w:r>
              <w:t xml:space="preserve">В ноябре сборная команда нашей школы участвовала на улусном </w:t>
            </w:r>
            <w:proofErr w:type="spellStart"/>
            <w:r>
              <w:t>квест</w:t>
            </w:r>
            <w:proofErr w:type="spellEnd"/>
            <w:r>
              <w:t xml:space="preserve"> - игре, посвященном юбилею С.Данилова, которую провела БСОШ им. С.П.Данилова.</w:t>
            </w:r>
            <w:proofErr w:type="gramEnd"/>
            <w:r>
              <w:t xml:space="preserve"> В этой игре, показав блестящие знания, наша команда заняла первое место. </w:t>
            </w:r>
          </w:p>
          <w:p w:rsidR="00FB01B2" w:rsidRDefault="00FB01B2">
            <w:pPr>
              <w:spacing w:line="276" w:lineRule="auto"/>
              <w:jc w:val="both"/>
            </w:pPr>
            <w:r>
              <w:t xml:space="preserve">         В марте прошла читательская конференция по произведению </w:t>
            </w:r>
            <w:proofErr w:type="spellStart"/>
            <w:r>
              <w:t>Софрона</w:t>
            </w:r>
            <w:proofErr w:type="spellEnd"/>
            <w:r>
              <w:t xml:space="preserve"> Данилова «От </w:t>
            </w:r>
            <w:proofErr w:type="spellStart"/>
            <w:r>
              <w:t>урэх</w:t>
            </w:r>
            <w:proofErr w:type="spellEnd"/>
            <w:r>
              <w:t xml:space="preserve">», где разговор шел вокруг проблемы предательства, любви и войны. Старшеклассники отстаивали свои взгляды, некоторые из которых противоречили взглядам взрослых. В конце конференции все пришли к одному мнению, что предательство недопустимо ни во имя чего-либо. Такие мероприятия необходимы для того, чтобы дети научились отстаивать свои взгляды, выражать правильно мысли, выступать перед публикой. Для этих же целей мы проводим диспуты. Так прошел диспут вокруг произведения </w:t>
            </w:r>
            <w:proofErr w:type="spellStart"/>
            <w:r>
              <w:t>Чэлгийэ</w:t>
            </w:r>
            <w:proofErr w:type="spellEnd"/>
            <w:r>
              <w:t xml:space="preserve"> «</w:t>
            </w:r>
            <w:proofErr w:type="spellStart"/>
            <w:r>
              <w:t>Оборчоттон</w:t>
            </w:r>
            <w:proofErr w:type="spellEnd"/>
            <w:r>
              <w:t xml:space="preserve"> </w:t>
            </w:r>
            <w:proofErr w:type="spellStart"/>
            <w:r>
              <w:t>оронуу</w:t>
            </w:r>
            <w:proofErr w:type="spellEnd"/>
            <w:r>
              <w:t xml:space="preserve">». Главная проблема, которую поднимает произведение, это проблема наркомании. В диспуте участвовали учащиеся 10 классов, были приглашены специалисты: психолог Леонтьева А.С., социальный педагог Максимова Т.В., фельдшер </w:t>
            </w:r>
            <w:proofErr w:type="spellStart"/>
            <w:r>
              <w:t>Баишева</w:t>
            </w:r>
            <w:proofErr w:type="spellEnd"/>
            <w:r>
              <w:t xml:space="preserve"> А.А. , юрист Герасимов А.И. Отрадно, что учащиеся относятся к этой проблеме со всей серьезностью, понимают, какую угрозу она несет для молодежи.  </w:t>
            </w:r>
          </w:p>
          <w:p w:rsidR="00FB01B2" w:rsidRDefault="00FB01B2">
            <w:pPr>
              <w:spacing w:line="276" w:lineRule="auto"/>
              <w:jc w:val="both"/>
            </w:pPr>
            <w:r>
              <w:t xml:space="preserve">Мероприятия в этом направлении велись в соответствии с планом работы библиотеки. К юбилеям писателей А.Е.Кулаковского, </w:t>
            </w:r>
            <w:proofErr w:type="spellStart"/>
            <w:r>
              <w:t>Суоруна</w:t>
            </w:r>
            <w:proofErr w:type="spellEnd"/>
            <w:r>
              <w:t xml:space="preserve"> </w:t>
            </w:r>
            <w:proofErr w:type="spellStart"/>
            <w:r>
              <w:t>Омоллоона</w:t>
            </w:r>
            <w:proofErr w:type="spellEnd"/>
            <w:r>
              <w:t xml:space="preserve">, создателя алфавита, общественного деятеля </w:t>
            </w:r>
            <w:proofErr w:type="spellStart"/>
            <w:r>
              <w:t>С.А.Новгородова</w:t>
            </w:r>
            <w:proofErr w:type="spellEnd"/>
            <w:r>
              <w:t xml:space="preserve"> прошли беседы-презентации, викторины, выставки книг. </w:t>
            </w:r>
          </w:p>
          <w:p w:rsidR="00FB01B2" w:rsidRDefault="00FB01B2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Мероприятия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FB01B2" w:rsidRDefault="00FB01B2" w:rsidP="00AA735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Алыптаах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тылтан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иэйэммин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ойуу-дьар5аа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туьэриэм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(выставка рисунков по произведениям Семен,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СофронДанилов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).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(Формат А-3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Курэх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ирдэбилинэн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>).</w:t>
            </w:r>
            <w:proofErr w:type="gramEnd"/>
          </w:p>
          <w:p w:rsidR="00FB01B2" w:rsidRDefault="00FB01B2" w:rsidP="00AA735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В течение учебного года прошли классные часы «Поэт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кэстыллара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>». Были охвачены все классы школы.</w:t>
            </w:r>
          </w:p>
          <w:p w:rsidR="00FB01B2" w:rsidRDefault="00FB01B2" w:rsidP="00AA735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 xml:space="preserve">Перемена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быыьыгар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«Тыл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оонньуута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Олунньу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ый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</w:p>
          <w:p w:rsidR="00FB01B2" w:rsidRDefault="00FB01B2" w:rsidP="00AA735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В этом году неделя родного языка и письменности прошли под эгидой юбилеев Семена 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Софрона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Даниловых</w:t>
            </w:r>
          </w:p>
          <w:p w:rsidR="00FB01B2" w:rsidRDefault="00FB01B2" w:rsidP="00AA735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Оскуола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иьинээ5и «Аман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Ес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курэ5э»</w:t>
            </w:r>
          </w:p>
          <w:p w:rsidR="00FB01B2" w:rsidRDefault="00FB01B2" w:rsidP="00AA7353">
            <w:pPr>
              <w:pStyle w:val="a5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Лауреат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Ноговицын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Ньургун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11 б </w:t>
            </w:r>
          </w:p>
          <w:p w:rsidR="00FB01B2" w:rsidRDefault="00FB01B2" w:rsidP="00AA7353">
            <w:pPr>
              <w:pStyle w:val="a5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Диплом 1ст. Осипов Толя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кыл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. </w:t>
            </w:r>
          </w:p>
          <w:p w:rsidR="00FB01B2" w:rsidRDefault="00FB01B2" w:rsidP="00AA7353">
            <w:pPr>
              <w:pStyle w:val="a5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Диплом 2ст. Марков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Уйусхан5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кыл</w:t>
            </w:r>
            <w:proofErr w:type="spellEnd"/>
          </w:p>
          <w:p w:rsidR="00FB01B2" w:rsidRDefault="00FB01B2" w:rsidP="00AA7353">
            <w:pPr>
              <w:pStyle w:val="a5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Диплом 3 ст. Максимова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Виолетта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5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кыл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. </w:t>
            </w:r>
          </w:p>
          <w:p w:rsidR="00FB01B2" w:rsidRDefault="00FB01B2" w:rsidP="00AA7353">
            <w:pPr>
              <w:pStyle w:val="a5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Диплом 1ст. Алексеева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Сахаяна8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кыл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. </w:t>
            </w:r>
          </w:p>
          <w:p w:rsidR="00FB01B2" w:rsidRDefault="00FB01B2" w:rsidP="00AA7353">
            <w:pPr>
              <w:pStyle w:val="a5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Диплом 2ст. Ноговицына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Сайыына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8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кыл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</w:p>
          <w:p w:rsidR="00FB01B2" w:rsidRDefault="00FB01B2" w:rsidP="00AA7353">
            <w:pPr>
              <w:pStyle w:val="a5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Диплом 3ст. Румянцева Настя 10 б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кыл</w:t>
            </w:r>
            <w:proofErr w:type="spellEnd"/>
          </w:p>
          <w:p w:rsidR="00FB01B2" w:rsidRDefault="00FB01B2" w:rsidP="00AA735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Айар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аартык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кинигэ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Семен Данилов 100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сааьыгар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хоьоон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бырайыак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чэрчитинэн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Барыта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эн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эбээт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, Мин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Дойдум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!»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айар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о5олор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улэлэрин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бастакы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хомуурунньуга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Олунньу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ый</w:t>
            </w:r>
            <w:proofErr w:type="spellEnd"/>
          </w:p>
          <w:p w:rsidR="00FB01B2" w:rsidRDefault="00FB01B2" w:rsidP="00AA7353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Кырдьык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уонна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Кэм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» 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Софрон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Данилов 95с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аналлаах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«От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урэххэ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» 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айымньы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тула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диспут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кэпсэтии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Олунньу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ый</w:t>
            </w:r>
            <w:proofErr w:type="spellEnd"/>
          </w:p>
          <w:p w:rsidR="00FB01B2" w:rsidRDefault="00FB01B2" w:rsidP="00AA7353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С. Даниловка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аналлаах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Улуустаа5ы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интеллектуальнай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оонньууга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» 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оскуола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хамаандата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1 м. 2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чиэппэр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</w:p>
          <w:p w:rsidR="00FB01B2" w:rsidRDefault="00FB01B2" w:rsidP="00AA735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С. Даниловка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аналлаах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оскуола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иьинэн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Муцхааллар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мунньахтара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»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>урэх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кулун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тутар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ый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</w:p>
          <w:p w:rsidR="00FB01B2" w:rsidRDefault="00FB01B2" w:rsidP="00AA7353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Брейн-ринг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>муцутуур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кыайыылаах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8 «а». 1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чиэппэр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</w:p>
          <w:p w:rsidR="00FB01B2" w:rsidRDefault="00FB01B2" w:rsidP="00AA7353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Сэмэн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СофронДаниловтарга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аналлаах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олохторун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айар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улэлэрин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сырдатар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кинигэ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быыстапката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>ерэх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дьылын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устата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</w:p>
          <w:p w:rsidR="00FB01B2" w:rsidRDefault="00FB01B2" w:rsidP="00AA7353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«Семен Данилов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айанньыт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поэт» аьа5ас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кылаас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чааьа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>улун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тутар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ый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</w:p>
          <w:p w:rsidR="00FB01B2" w:rsidRDefault="00FB01B2" w:rsidP="00AA7353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«Саха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суруйааччылара-харах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далыгар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кердерер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дидактическай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матырыйаал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оцорон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таьаарыы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>уус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устар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ый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</w:p>
          <w:p w:rsidR="00FB01B2" w:rsidRDefault="00FB01B2" w:rsidP="00AA7353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Айар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аартык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кинигэ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Семен Данилов 100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сааьыгар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хоьоон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бырайыак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хара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улэтэ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оцоьулунна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Муус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устар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ыйга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та5ыста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..</w:t>
            </w:r>
            <w:proofErr w:type="gramEnd"/>
          </w:p>
        </w:tc>
      </w:tr>
      <w:tr w:rsidR="00FB01B2" w:rsidTr="00FB01B2">
        <w:trPr>
          <w:trHeight w:val="60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szCs w:val="28"/>
                <w:lang w:val="en-US" w:bidi="en-US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szCs w:val="28"/>
                <w:lang w:val="en-US" w:bidi="en-US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szCs w:val="28"/>
                <w:lang w:val="en-US" w:bidi="en-US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szCs w:val="28"/>
                <w:lang w:val="en-US" w:bidi="en-US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szCs w:val="28"/>
                <w:lang w:val="en-US" w:bidi="en-US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szCs w:val="28"/>
                <w:lang w:val="en-US" w:bidi="en-US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szCs w:val="28"/>
                <w:lang w:val="en-US" w:bidi="en-US"/>
              </w:rPr>
            </w:pPr>
          </w:p>
        </w:tc>
      </w:tr>
      <w:tr w:rsidR="00FB01B2" w:rsidTr="00FB01B2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B2" w:rsidRDefault="00FB01B2">
            <w:pPr>
              <w:spacing w:before="30" w:after="30"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B2" w:rsidRDefault="00FB01B2">
            <w:pPr>
              <w:rPr>
                <w:rFonts w:eastAsia="Times New Roman"/>
                <w:szCs w:val="28"/>
                <w:lang w:val="en-US" w:bidi="en-US"/>
              </w:rPr>
            </w:pPr>
          </w:p>
        </w:tc>
      </w:tr>
    </w:tbl>
    <w:p w:rsidR="00FB01B2" w:rsidRDefault="00FB01B2" w:rsidP="00FB01B2">
      <w:pPr>
        <w:spacing w:line="276" w:lineRule="auto"/>
        <w:jc w:val="both"/>
        <w:rPr>
          <w:szCs w:val="24"/>
        </w:rPr>
      </w:pPr>
    </w:p>
    <w:p w:rsidR="00FB01B2" w:rsidRDefault="00FB01B2" w:rsidP="00FB01B2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Выводы:</w:t>
      </w:r>
    </w:p>
    <w:p w:rsidR="00FB01B2" w:rsidRDefault="00FB01B2" w:rsidP="00FB01B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Библиотека в этом учебном году выполнила намеченный план работы.</w:t>
      </w:r>
    </w:p>
    <w:p w:rsidR="00FB01B2" w:rsidRDefault="00FB01B2" w:rsidP="00FB01B2">
      <w:pPr>
        <w:spacing w:line="276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szCs w:val="24"/>
        </w:rPr>
        <w:t>- Особое внимание было уделено о</w:t>
      </w:r>
      <w:r>
        <w:rPr>
          <w:rFonts w:eastAsia="Times New Roman"/>
          <w:bCs/>
          <w:color w:val="000000"/>
          <w:szCs w:val="24"/>
          <w:lang w:eastAsia="ru-RU"/>
        </w:rPr>
        <w:t xml:space="preserve">рганизации библиотечного пространства. </w:t>
      </w:r>
      <w:r>
        <w:rPr>
          <w:rFonts w:eastAsia="Times New Roman"/>
          <w:color w:val="000000"/>
          <w:szCs w:val="24"/>
          <w:lang w:eastAsia="ru-RU"/>
        </w:rPr>
        <w:t xml:space="preserve">Была  создана зона для учащихся начальных классов. Она  отличается яркостью оформления стен и книжных полок. Благодарны в оформлении зоны учителю черчения Галине Васильевне Дьячковской.  Рука талантливого человека заметна во всем, вызывает восхищение и детей и взрослых. В следующем году очень хочется добавить в интерьер детской зоны несколько мобильных детских столов и стульев или диванчиков. Реорганизация зон, несомненно, пошла на пользу, в этом году читателей младших классов стало намного больше. </w:t>
      </w:r>
    </w:p>
    <w:p w:rsidR="00FB01B2" w:rsidRDefault="00FB01B2" w:rsidP="00FB01B2">
      <w:pPr>
        <w:spacing w:line="276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 </w:t>
      </w:r>
      <w:proofErr w:type="gramStart"/>
      <w:r>
        <w:rPr>
          <w:rFonts w:eastAsia="Times New Roman"/>
          <w:color w:val="000000"/>
          <w:szCs w:val="24"/>
          <w:lang w:eastAsia="ru-RU"/>
        </w:rPr>
        <w:t>к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нижный  фонд библиотеки стал намного разнообразней. В этом году ощутимо пополнился фонд литературоведения пособиями раскрывающими творчество писателей. Пособия помогут учащимся в подготовке к экзаменам. На будущий год необходимо обновить отраслевой фонд (естественные науки, исторические науки) для старшего звена. </w:t>
      </w:r>
    </w:p>
    <w:p w:rsidR="00FB01B2" w:rsidRDefault="00FB01B2" w:rsidP="00FB01B2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szCs w:val="24"/>
        </w:rPr>
      </w:pPr>
      <w:r>
        <w:rPr>
          <w:rFonts w:eastAsia="Times New Roman"/>
          <w:color w:val="000000"/>
          <w:szCs w:val="24"/>
          <w:lang w:eastAsia="ru-RU"/>
        </w:rPr>
        <w:t xml:space="preserve">Обеспеченность учебной литературой соответствует всем параметрам, но в связи с требованием об использовании учебников в течение 5 лет, некоторые учебники </w:t>
      </w:r>
      <w:r>
        <w:rPr>
          <w:rFonts w:eastAsia="Times New Roman"/>
          <w:color w:val="000000"/>
          <w:szCs w:val="24"/>
          <w:lang w:eastAsia="ru-RU"/>
        </w:rPr>
        <w:lastRenderedPageBreak/>
        <w:t xml:space="preserve">необходимо обновить. Так в этом году обновлению подлежат учебники родного языка начальных классов, ОБЖ, музыки, физкультуры, изо, </w:t>
      </w:r>
      <w:proofErr w:type="spellStart"/>
      <w:r>
        <w:rPr>
          <w:rFonts w:eastAsia="Times New Roman"/>
          <w:color w:val="000000"/>
          <w:szCs w:val="24"/>
          <w:lang w:eastAsia="ru-RU"/>
        </w:rPr>
        <w:t>технологии</w:t>
      </w:r>
      <w:proofErr w:type="gramStart"/>
      <w:r>
        <w:rPr>
          <w:rFonts w:eastAsia="Times New Roman"/>
          <w:color w:val="000000"/>
          <w:szCs w:val="24"/>
          <w:lang w:eastAsia="ru-RU"/>
        </w:rPr>
        <w:t>.</w:t>
      </w:r>
      <w:r>
        <w:rPr>
          <w:rFonts w:eastAsia="Times New Roman"/>
          <w:color w:val="000000"/>
          <w:szCs w:val="24"/>
        </w:rPr>
        <w:t>Н</w:t>
      </w:r>
      <w:proofErr w:type="gramEnd"/>
      <w:r>
        <w:rPr>
          <w:rFonts w:eastAsia="Times New Roman"/>
          <w:color w:val="000000"/>
          <w:szCs w:val="24"/>
        </w:rPr>
        <w:t>а</w:t>
      </w:r>
      <w:proofErr w:type="spellEnd"/>
      <w:r>
        <w:rPr>
          <w:rFonts w:eastAsia="Times New Roman"/>
          <w:color w:val="000000"/>
          <w:szCs w:val="24"/>
        </w:rPr>
        <w:t xml:space="preserve"> будущий год планируется перевод электронного каталога на 1С программу, т.к. Министерство образования рекомендует школы республики на ведение электронного каталога на 1 С.</w:t>
      </w:r>
    </w:p>
    <w:p w:rsidR="00FB01B2" w:rsidRDefault="00FB01B2" w:rsidP="00FB01B2">
      <w:pPr>
        <w:spacing w:line="276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 подписка периодической печати в этом году снизилась на половину, выделенных 20000 рублей на год хватает только на 15 наименований газет и журналов. На будущий год, хотелось бы надеяться, на более большую сумму денег. Обновление книжного фонда происходит только один раз в год, а поступление новой информации  могла бы решить  периодическая печать.</w:t>
      </w:r>
    </w:p>
    <w:p w:rsidR="00FB01B2" w:rsidRDefault="00FB01B2" w:rsidP="00FB01B2">
      <w:pPr>
        <w:spacing w:line="276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 </w:t>
      </w:r>
      <w:proofErr w:type="gramStart"/>
      <w:r>
        <w:rPr>
          <w:rFonts w:eastAsia="Times New Roman"/>
          <w:color w:val="000000"/>
          <w:szCs w:val="24"/>
          <w:lang w:eastAsia="ru-RU"/>
        </w:rPr>
        <w:t>в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связи с отсутствием в школе актового зала, очень многие школьные  мероприятия вынуждены проходить в библиотеке, что мешает посещению постоянных читателей. В какой - то мере снижает посещаемость библиотеки.</w:t>
      </w:r>
    </w:p>
    <w:p w:rsidR="00FB01B2" w:rsidRDefault="00FB01B2" w:rsidP="00FB01B2">
      <w:pPr>
        <w:rPr>
          <w:szCs w:val="24"/>
        </w:rPr>
      </w:pPr>
    </w:p>
    <w:p w:rsidR="00FB01B2" w:rsidRPr="00FB01B2" w:rsidRDefault="00FB01B2" w:rsidP="00FB01B2">
      <w:pPr>
        <w:jc w:val="center"/>
        <w:rPr>
          <w:b/>
          <w:szCs w:val="24"/>
        </w:rPr>
      </w:pPr>
      <w:r w:rsidRPr="00FB01B2">
        <w:rPr>
          <w:b/>
          <w:szCs w:val="24"/>
        </w:rPr>
        <w:t xml:space="preserve">Педагог-библиотекарь  </w:t>
      </w:r>
      <w:r>
        <w:rPr>
          <w:b/>
          <w:szCs w:val="24"/>
        </w:rPr>
        <w:t xml:space="preserve">высшей категории - </w:t>
      </w:r>
      <w:r w:rsidRPr="00FB01B2">
        <w:rPr>
          <w:b/>
          <w:szCs w:val="24"/>
        </w:rPr>
        <w:t xml:space="preserve">   Васильева Наталья  Михайловна </w:t>
      </w:r>
    </w:p>
    <w:p w:rsidR="00B55CC8" w:rsidRDefault="00B55CC8"/>
    <w:sectPr w:rsidR="00B55CC8" w:rsidSect="00B5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D98"/>
    <w:multiLevelType w:val="hybridMultilevel"/>
    <w:tmpl w:val="9AFE7F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20147"/>
    <w:multiLevelType w:val="hybridMultilevel"/>
    <w:tmpl w:val="455C2DA0"/>
    <w:lvl w:ilvl="0" w:tplc="171260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2721C0"/>
    <w:multiLevelType w:val="hybridMultilevel"/>
    <w:tmpl w:val="2A9CF4FC"/>
    <w:lvl w:ilvl="0" w:tplc="F8BC0940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271F49"/>
    <w:multiLevelType w:val="hybridMultilevel"/>
    <w:tmpl w:val="2F3C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D2E7C"/>
    <w:multiLevelType w:val="hybridMultilevel"/>
    <w:tmpl w:val="73A05360"/>
    <w:lvl w:ilvl="0" w:tplc="09B02066">
      <w:start w:val="1"/>
      <w:numFmt w:val="upperRoman"/>
      <w:lvlText w:val="%1."/>
      <w:lvlJc w:val="left"/>
      <w:pPr>
        <w:ind w:left="1800" w:hanging="720"/>
      </w:pPr>
      <w:rPr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1B2"/>
    <w:rsid w:val="00A53D39"/>
    <w:rsid w:val="00AC3D3B"/>
    <w:rsid w:val="00B55CC8"/>
    <w:rsid w:val="00C20542"/>
    <w:rsid w:val="00FB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B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1B2"/>
    <w:pPr>
      <w:keepNext/>
      <w:jc w:val="center"/>
      <w:outlineLvl w:val="2"/>
    </w:pPr>
    <w:rPr>
      <w:rFonts w:eastAsia="Times New Roman"/>
      <w:b/>
      <w:bCs/>
      <w:i/>
      <w:iCs/>
      <w:sz w:val="2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1B2"/>
    <w:pPr>
      <w:keepNext/>
      <w:jc w:val="center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B01B2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01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01B2"/>
    <w:pPr>
      <w:jc w:val="both"/>
    </w:pPr>
    <w:rPr>
      <w:rFonts w:ascii="Arial" w:eastAsia="Times New Roman" w:hAnsi="Arial" w:cs="Arial"/>
      <w:color w:val="000000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B01B2"/>
    <w:pPr>
      <w:jc w:val="both"/>
    </w:pPr>
    <w:rPr>
      <w:rFonts w:eastAsia="Times New Roman"/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FB01B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Абзац списка Знак"/>
    <w:link w:val="a5"/>
    <w:uiPriority w:val="34"/>
    <w:locked/>
    <w:rsid w:val="00FB01B2"/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link w:val="a4"/>
    <w:uiPriority w:val="34"/>
    <w:qFormat/>
    <w:rsid w:val="00FB01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val="en-US" w:bidi="en-US"/>
    </w:rPr>
  </w:style>
  <w:style w:type="table" w:styleId="a6">
    <w:name w:val="Table Grid"/>
    <w:basedOn w:val="a1"/>
    <w:uiPriority w:val="59"/>
    <w:rsid w:val="00FB01B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FB01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7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Состав книжного фонда библиотеки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6.6340332458442772E-2"/>
                  <c:y val="-0.1303000145815106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Худож литература
41%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1.5328302712161001E-2"/>
                  <c:y val="-3.881926217556152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Метод литература
23%</a:t>
                    </a:r>
                  </a:p>
                </c:rich>
              </c:tx>
              <c:showCatName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Детская</a:t>
                    </a:r>
                    <a:r>
                      <a:rPr lang="ru-RU" baseline="0"/>
                      <a:t> </a:t>
                    </a:r>
                    <a:r>
                      <a:rPr lang="ru-RU"/>
                      <a:t>литература
15%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Лист1!$D$4:$D$8</c:f>
              <c:strCache>
                <c:ptCount val="5"/>
                <c:pt idx="0">
                  <c:v>Худож литература</c:v>
                </c:pt>
                <c:pt idx="1">
                  <c:v>Метод литература</c:v>
                </c:pt>
                <c:pt idx="2">
                  <c:v>Справ литература</c:v>
                </c:pt>
                <c:pt idx="3">
                  <c:v>Детск литература</c:v>
                </c:pt>
                <c:pt idx="4">
                  <c:v>Прочие</c:v>
                </c:pt>
              </c:strCache>
            </c:strRef>
          </c:cat>
          <c:val>
            <c:numRef>
              <c:f>Лист1!$E$4:$E$8</c:f>
              <c:numCache>
                <c:formatCode>General</c:formatCode>
                <c:ptCount val="5"/>
                <c:pt idx="0">
                  <c:v>47</c:v>
                </c:pt>
                <c:pt idx="1">
                  <c:v>17</c:v>
                </c:pt>
                <c:pt idx="2">
                  <c:v>11</c:v>
                </c:pt>
                <c:pt idx="3">
                  <c:v>15</c:v>
                </c:pt>
                <c:pt idx="4">
                  <c:v>10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solidFill>
      <a:schemeClr val="accent6">
        <a:lumMod val="40000"/>
        <a:lumOff val="6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solidFill>
                  <a:srgbClr val="002060"/>
                </a:solidFill>
              </a:defRPr>
            </a:pPr>
            <a:r>
              <a:rPr lang="ru-RU" sz="1200">
                <a:solidFill>
                  <a:srgbClr val="002060"/>
                </a:solidFill>
              </a:rPr>
              <a:t>Читаемость учащихся на 2016-2017 уч. год</a:t>
            </a:r>
          </a:p>
        </c:rich>
      </c:tx>
    </c:title>
    <c:view3D>
      <c:rAngAx val="1"/>
    </c:view3D>
    <c:floor>
      <c:spPr>
        <a:solidFill>
          <a:srgbClr val="92D050"/>
        </a:solidFill>
      </c:spPr>
    </c:floor>
    <c:sideWall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sideWall>
    <c:backWall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ser>
          <c:idx val="0"/>
          <c:order val="0"/>
          <c:cat>
            <c:strRef>
              <c:f>Лист1!$D$18:$D$27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Лист1!$E$18:$E$27</c:f>
              <c:numCache>
                <c:formatCode>General</c:formatCode>
                <c:ptCount val="10"/>
                <c:pt idx="0">
                  <c:v>25</c:v>
                </c:pt>
                <c:pt idx="1">
                  <c:v>37</c:v>
                </c:pt>
                <c:pt idx="2">
                  <c:v>35</c:v>
                </c:pt>
                <c:pt idx="3">
                  <c:v>28</c:v>
                </c:pt>
                <c:pt idx="4">
                  <c:v>22</c:v>
                </c:pt>
                <c:pt idx="5">
                  <c:v>11</c:v>
                </c:pt>
                <c:pt idx="6">
                  <c:v>9</c:v>
                </c:pt>
                <c:pt idx="7">
                  <c:v>13</c:v>
                </c:pt>
                <c:pt idx="8">
                  <c:v>19</c:v>
                </c:pt>
                <c:pt idx="9">
                  <c:v>26</c:v>
                </c:pt>
              </c:numCache>
            </c:numRef>
          </c:val>
        </c:ser>
        <c:shape val="box"/>
        <c:axId val="129752448"/>
        <c:axId val="145368192"/>
        <c:axId val="0"/>
      </c:bar3DChart>
      <c:catAx>
        <c:axId val="12975244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>
                <a:solidFill>
                  <a:srgbClr val="002060"/>
                </a:solidFill>
              </a:defRPr>
            </a:pPr>
            <a:endParaRPr lang="ru-RU"/>
          </a:p>
        </c:txPr>
        <c:crossAx val="145368192"/>
        <c:crosses val="autoZero"/>
        <c:auto val="1"/>
        <c:lblAlgn val="ctr"/>
        <c:lblOffset val="100"/>
      </c:catAx>
      <c:valAx>
        <c:axId val="1453681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b="1">
                <a:solidFill>
                  <a:srgbClr val="002060"/>
                </a:solidFill>
              </a:defRPr>
            </a:pPr>
            <a:endParaRPr lang="ru-RU"/>
          </a:p>
        </c:txPr>
        <c:crossAx val="129752448"/>
        <c:crosses val="autoZero"/>
        <c:crossBetween val="between"/>
      </c:valAx>
    </c:plotArea>
    <c:plotVisOnly val="1"/>
    <c:dispBlanksAs val="gap"/>
  </c:chart>
  <c:spPr>
    <a:solidFill>
      <a:srgbClr val="F79646">
        <a:lumMod val="40000"/>
        <a:lumOff val="60000"/>
      </a:srgb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4052</Words>
  <Characters>23101</Characters>
  <Application>Microsoft Office Word</Application>
  <DocSecurity>0</DocSecurity>
  <Lines>192</Lines>
  <Paragraphs>54</Paragraphs>
  <ScaleCrop>false</ScaleCrop>
  <Company>Krokoz™</Company>
  <LinksUpToDate>false</LinksUpToDate>
  <CharactersWithSpaces>27099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2017-09-19T06:22:00Z</dcterms:created>
  <dcterms:modified xsi:type="dcterms:W3CDTF">2017-09-19T06:22:00Z</dcterms:modified>
</cp:coreProperties>
</file>